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7A8" w:rsidRPr="00AC78C4" w:rsidRDefault="008D5F22" w:rsidP="003C27A8">
      <w:pPr>
        <w:pStyle w:val="NoSpacing"/>
        <w:jc w:val="center"/>
        <w:rPr>
          <w:b/>
          <w:caps/>
          <w:sz w:val="36"/>
          <w:szCs w:val="36"/>
        </w:rPr>
      </w:pPr>
      <w:r w:rsidRPr="00AC78C4">
        <w:rPr>
          <w:b/>
          <w:caps/>
          <w:noProof/>
          <w:sz w:val="36"/>
          <w:szCs w:val="36"/>
        </w:rPr>
        <w:t>PLANNING AND PUBLIC eXPENDITURE mANAGEMENT IN dARFUR</w:t>
      </w:r>
    </w:p>
    <w:p w:rsidR="003C27A8" w:rsidRPr="00AC78C4" w:rsidRDefault="003C27A8" w:rsidP="003C27A8">
      <w:pPr>
        <w:pStyle w:val="NoSpacing"/>
        <w:jc w:val="center"/>
        <w:rPr>
          <w:b/>
          <w:caps/>
          <w:sz w:val="36"/>
          <w:szCs w:val="36"/>
        </w:rPr>
      </w:pPr>
      <w:r w:rsidRPr="00AC78C4">
        <w:rPr>
          <w:b/>
          <w:caps/>
          <w:sz w:val="36"/>
          <w:szCs w:val="36"/>
        </w:rPr>
        <w:t>Annual Workplan</w:t>
      </w:r>
      <w:r w:rsidR="00A51A00" w:rsidRPr="00AC78C4">
        <w:rPr>
          <w:b/>
          <w:caps/>
          <w:sz w:val="36"/>
          <w:szCs w:val="36"/>
        </w:rPr>
        <w:t xml:space="preserve"> </w:t>
      </w:r>
    </w:p>
    <w:p w:rsidR="003C27A8" w:rsidRPr="00AC78C4" w:rsidRDefault="003C27A8" w:rsidP="003C27A8">
      <w:pPr>
        <w:pStyle w:val="NoSpacing"/>
        <w:jc w:val="center"/>
        <w:rPr>
          <w:b/>
          <w:caps/>
          <w:sz w:val="36"/>
          <w:szCs w:val="36"/>
        </w:rPr>
      </w:pPr>
      <w:r w:rsidRPr="00AC78C4">
        <w:rPr>
          <w:b/>
          <w:caps/>
          <w:sz w:val="36"/>
          <w:szCs w:val="36"/>
        </w:rPr>
        <w:t>201</w:t>
      </w:r>
      <w:r w:rsidR="00AC78C4" w:rsidRPr="00AC78C4">
        <w:rPr>
          <w:b/>
          <w:caps/>
          <w:sz w:val="36"/>
          <w:szCs w:val="36"/>
        </w:rPr>
        <w:t>4</w:t>
      </w:r>
    </w:p>
    <w:p w:rsidR="003C27A8" w:rsidRPr="00F07390" w:rsidRDefault="003C27A8" w:rsidP="003C27A8">
      <w:pPr>
        <w:pStyle w:val="NoSpacing"/>
        <w:rPr>
          <w:highlight w:val="yellow"/>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2887"/>
        <w:gridCol w:w="6653"/>
      </w:tblGrid>
      <w:tr w:rsidR="003C27A8" w:rsidRPr="00F07390" w:rsidTr="00A20AF2">
        <w:trPr>
          <w:trHeight w:val="359"/>
        </w:trPr>
        <w:tc>
          <w:tcPr>
            <w:tcW w:w="2887" w:type="dxa"/>
          </w:tcPr>
          <w:p w:rsidR="003C27A8" w:rsidRPr="00AC78C4" w:rsidRDefault="003C27A8" w:rsidP="00A20AF2">
            <w:pPr>
              <w:tabs>
                <w:tab w:val="left" w:pos="4680"/>
              </w:tabs>
              <w:jc w:val="left"/>
              <w:rPr>
                <w:rFonts w:ascii="Calibri" w:hAnsi="Calibri"/>
                <w:b/>
                <w:bCs/>
              </w:rPr>
            </w:pPr>
            <w:r w:rsidRPr="00AC78C4">
              <w:rPr>
                <w:rFonts w:ascii="Calibri" w:hAnsi="Calibri"/>
                <w:b/>
                <w:bCs/>
              </w:rPr>
              <w:t xml:space="preserve">Project Title: </w:t>
            </w:r>
          </w:p>
        </w:tc>
        <w:tc>
          <w:tcPr>
            <w:tcW w:w="6653" w:type="dxa"/>
          </w:tcPr>
          <w:p w:rsidR="003C27A8" w:rsidRPr="00AC78C4" w:rsidRDefault="008D5F22" w:rsidP="00A20AF2">
            <w:pPr>
              <w:tabs>
                <w:tab w:val="left" w:pos="4680"/>
              </w:tabs>
              <w:jc w:val="left"/>
              <w:rPr>
                <w:rFonts w:ascii="Calibri" w:hAnsi="Calibri"/>
                <w:bCs/>
              </w:rPr>
            </w:pPr>
            <w:r w:rsidRPr="00AC78C4">
              <w:rPr>
                <w:rFonts w:ascii="Calibri" w:hAnsi="Calibri"/>
                <w:bCs/>
              </w:rPr>
              <w:t>Planning and Public Expenditure Management in Darfur</w:t>
            </w:r>
          </w:p>
        </w:tc>
      </w:tr>
      <w:tr w:rsidR="004B1772" w:rsidRPr="00F07390" w:rsidTr="00A20AF2">
        <w:trPr>
          <w:trHeight w:val="359"/>
        </w:trPr>
        <w:tc>
          <w:tcPr>
            <w:tcW w:w="2887" w:type="dxa"/>
          </w:tcPr>
          <w:p w:rsidR="004B1772" w:rsidRPr="00AC78C4" w:rsidRDefault="004B1772" w:rsidP="00A20AF2">
            <w:pPr>
              <w:tabs>
                <w:tab w:val="left" w:pos="4680"/>
              </w:tabs>
              <w:jc w:val="left"/>
              <w:rPr>
                <w:rFonts w:ascii="Calibri" w:hAnsi="Calibri"/>
                <w:b/>
                <w:bCs/>
              </w:rPr>
            </w:pPr>
            <w:r>
              <w:rPr>
                <w:rFonts w:ascii="Calibri" w:hAnsi="Calibri"/>
                <w:b/>
                <w:bCs/>
              </w:rPr>
              <w:t>New SP outcome</w:t>
            </w:r>
          </w:p>
        </w:tc>
        <w:tc>
          <w:tcPr>
            <w:tcW w:w="6653" w:type="dxa"/>
          </w:tcPr>
          <w:p w:rsidR="004B1772" w:rsidRPr="0072486A" w:rsidRDefault="0072486A" w:rsidP="00A20AF2">
            <w:pPr>
              <w:tabs>
                <w:tab w:val="left" w:pos="4680"/>
              </w:tabs>
              <w:jc w:val="left"/>
              <w:rPr>
                <w:rFonts w:asciiTheme="minorHAnsi" w:hAnsiTheme="minorHAnsi" w:cstheme="minorHAnsi"/>
                <w:bCs/>
              </w:rPr>
            </w:pPr>
            <w:r w:rsidRPr="00D532E1">
              <w:rPr>
                <w:rFonts w:asciiTheme="minorHAnsi" w:hAnsiTheme="minorHAnsi" w:cstheme="minorHAnsi"/>
                <w:b/>
              </w:rPr>
              <w:t>SP Outcome 3:</w:t>
            </w:r>
            <w:r w:rsidRPr="0072486A">
              <w:rPr>
                <w:rFonts w:asciiTheme="minorHAnsi" w:hAnsiTheme="minorHAnsi" w:cstheme="minorHAnsi"/>
              </w:rPr>
              <w:t xml:space="preserve"> Countries have strengthened institutions to progressively deliver universal access to basic services.</w:t>
            </w:r>
          </w:p>
        </w:tc>
      </w:tr>
      <w:tr w:rsidR="004B1772" w:rsidRPr="00F07390" w:rsidTr="00A20AF2">
        <w:trPr>
          <w:trHeight w:val="359"/>
        </w:trPr>
        <w:tc>
          <w:tcPr>
            <w:tcW w:w="2887" w:type="dxa"/>
          </w:tcPr>
          <w:p w:rsidR="004B1772" w:rsidRPr="00AC78C4" w:rsidRDefault="004B1772" w:rsidP="00A20AF2">
            <w:pPr>
              <w:tabs>
                <w:tab w:val="left" w:pos="4680"/>
              </w:tabs>
              <w:jc w:val="left"/>
              <w:rPr>
                <w:rFonts w:ascii="Calibri" w:hAnsi="Calibri"/>
                <w:b/>
                <w:bCs/>
              </w:rPr>
            </w:pPr>
            <w:r>
              <w:rPr>
                <w:rFonts w:ascii="Calibri" w:hAnsi="Calibri"/>
                <w:b/>
                <w:bCs/>
              </w:rPr>
              <w:t>New SP output</w:t>
            </w:r>
          </w:p>
        </w:tc>
        <w:tc>
          <w:tcPr>
            <w:tcW w:w="6653" w:type="dxa"/>
          </w:tcPr>
          <w:p w:rsidR="00897340" w:rsidRPr="004E555D" w:rsidRDefault="00897340" w:rsidP="004E555D">
            <w:pPr>
              <w:pStyle w:val="Default"/>
              <w:jc w:val="both"/>
              <w:rPr>
                <w:rFonts w:asciiTheme="minorHAnsi" w:hAnsiTheme="minorHAnsi" w:cstheme="minorHAnsi"/>
                <w:sz w:val="22"/>
                <w:szCs w:val="22"/>
              </w:rPr>
            </w:pPr>
            <w:r w:rsidRPr="004E555D">
              <w:rPr>
                <w:rFonts w:asciiTheme="minorHAnsi" w:hAnsiTheme="minorHAnsi" w:cstheme="minorHAnsi"/>
                <w:b/>
                <w:bCs/>
                <w:sz w:val="22"/>
                <w:szCs w:val="22"/>
              </w:rPr>
              <w:t xml:space="preserve">Output 3.1. </w:t>
            </w:r>
            <w:r w:rsidRPr="004E555D">
              <w:rPr>
                <w:rFonts w:asciiTheme="minorHAnsi" w:hAnsiTheme="minorHAnsi" w:cstheme="minorHAnsi"/>
                <w:sz w:val="22"/>
                <w:szCs w:val="22"/>
              </w:rPr>
              <w:t xml:space="preserve">Core functions of government enabled (in post conflict situations) to ensure national ownership of recovery and development processes </w:t>
            </w:r>
          </w:p>
          <w:p w:rsidR="004B1772" w:rsidRPr="00897340" w:rsidRDefault="00897340" w:rsidP="004E555D">
            <w:pPr>
              <w:pStyle w:val="Default"/>
              <w:jc w:val="both"/>
              <w:rPr>
                <w:sz w:val="20"/>
                <w:szCs w:val="20"/>
              </w:rPr>
            </w:pPr>
            <w:r w:rsidRPr="004E555D">
              <w:rPr>
                <w:rFonts w:asciiTheme="minorHAnsi" w:hAnsiTheme="minorHAnsi" w:cstheme="minorHAnsi"/>
                <w:b/>
                <w:bCs/>
                <w:sz w:val="22"/>
                <w:szCs w:val="22"/>
              </w:rPr>
              <w:t xml:space="preserve">Output 3.2. </w:t>
            </w:r>
            <w:r w:rsidRPr="004E555D">
              <w:rPr>
                <w:rFonts w:asciiTheme="minorHAnsi" w:hAnsiTheme="minorHAnsi" w:cstheme="minorHAnsi"/>
                <w:sz w:val="22"/>
                <w:szCs w:val="22"/>
              </w:rPr>
              <w:t>Functions, financing and capacity of sub-national level institutions enabled to deliver improved basic services and respond to priorities voiced by the public</w:t>
            </w:r>
            <w:r>
              <w:rPr>
                <w:sz w:val="20"/>
                <w:szCs w:val="20"/>
              </w:rPr>
              <w:t xml:space="preserve"> </w:t>
            </w:r>
          </w:p>
        </w:tc>
      </w:tr>
      <w:tr w:rsidR="003C27A8" w:rsidRPr="00F07390" w:rsidTr="00A20AF2">
        <w:tc>
          <w:tcPr>
            <w:tcW w:w="2887" w:type="dxa"/>
          </w:tcPr>
          <w:p w:rsidR="003C27A8" w:rsidRPr="00AC78C4" w:rsidRDefault="003C27A8" w:rsidP="00A20AF2">
            <w:pPr>
              <w:tabs>
                <w:tab w:val="left" w:pos="4680"/>
              </w:tabs>
              <w:jc w:val="left"/>
              <w:rPr>
                <w:rFonts w:ascii="Calibri" w:hAnsi="Calibri"/>
                <w:b/>
                <w:bCs/>
              </w:rPr>
            </w:pPr>
            <w:r w:rsidRPr="00AC78C4">
              <w:rPr>
                <w:rFonts w:ascii="Calibri" w:hAnsi="Calibri"/>
                <w:b/>
                <w:bCs/>
              </w:rPr>
              <w:t>Expected CP</w:t>
            </w:r>
            <w:r w:rsidR="00897340">
              <w:rPr>
                <w:rFonts w:ascii="Calibri" w:hAnsi="Calibri"/>
                <w:b/>
                <w:bCs/>
              </w:rPr>
              <w:t>AP</w:t>
            </w:r>
            <w:r w:rsidRPr="00AC78C4">
              <w:rPr>
                <w:rFonts w:ascii="Calibri" w:hAnsi="Calibri"/>
                <w:b/>
                <w:bCs/>
              </w:rPr>
              <w:t xml:space="preserve"> Outcome(s):</w:t>
            </w:r>
            <w:r w:rsidRPr="00AC78C4">
              <w:rPr>
                <w:rFonts w:ascii="Calibri" w:hAnsi="Calibri"/>
                <w:b/>
                <w:bCs/>
              </w:rPr>
              <w:tab/>
            </w:r>
          </w:p>
        </w:tc>
        <w:tc>
          <w:tcPr>
            <w:tcW w:w="6653" w:type="dxa"/>
            <w:shd w:val="clear" w:color="auto" w:fill="FFFFFF"/>
          </w:tcPr>
          <w:p w:rsidR="003C27A8" w:rsidRPr="00AC78C4" w:rsidRDefault="002E6BEE" w:rsidP="00A20AF2">
            <w:pPr>
              <w:jc w:val="left"/>
              <w:rPr>
                <w:rFonts w:ascii="Calibri" w:hAnsi="Calibri"/>
                <w:bCs/>
              </w:rPr>
            </w:pPr>
            <w:r w:rsidRPr="00AC78C4">
              <w:rPr>
                <w:rFonts w:ascii="Calibri" w:hAnsi="Calibri" w:cs="Times New Roman"/>
                <w:b/>
                <w:iCs/>
              </w:rPr>
              <w:t>Outcome 5</w:t>
            </w:r>
            <w:r w:rsidR="00890615" w:rsidRPr="00AC78C4">
              <w:rPr>
                <w:rFonts w:ascii="Calibri" w:hAnsi="Calibri" w:cs="Times New Roman"/>
                <w:b/>
                <w:iCs/>
              </w:rPr>
              <w:t>:</w:t>
            </w:r>
            <w:r w:rsidR="00890615" w:rsidRPr="00AC78C4">
              <w:rPr>
                <w:rFonts w:ascii="Calibri" w:hAnsi="Calibri" w:cs="Times New Roman"/>
                <w:iCs/>
              </w:rPr>
              <w:t xml:space="preserve"> </w:t>
            </w:r>
            <w:r w:rsidR="00890615" w:rsidRPr="00AC78C4">
              <w:rPr>
                <w:rFonts w:ascii="Calibri" w:hAnsi="Calibri"/>
              </w:rPr>
              <w:t>Governance institutions at national, state and local levels are strengthened to effectively plan, deliver and monitor their mandates, particularly public services, in an equitable and accountable manner</w:t>
            </w:r>
            <w:r w:rsidR="00890615" w:rsidRPr="00AC78C4">
              <w:rPr>
                <w:rFonts w:ascii="Calibri" w:hAnsi="Calibri"/>
                <w:i/>
              </w:rPr>
              <w:t>.</w:t>
            </w:r>
          </w:p>
        </w:tc>
      </w:tr>
      <w:tr w:rsidR="003C27A8" w:rsidRPr="00F07390" w:rsidTr="00A20AF2">
        <w:tc>
          <w:tcPr>
            <w:tcW w:w="2887" w:type="dxa"/>
          </w:tcPr>
          <w:p w:rsidR="003C27A8" w:rsidRPr="00AC78C4" w:rsidRDefault="003C27A8" w:rsidP="00A20AF2">
            <w:pPr>
              <w:tabs>
                <w:tab w:val="left" w:pos="4680"/>
              </w:tabs>
              <w:jc w:val="left"/>
              <w:rPr>
                <w:rFonts w:ascii="Calibri" w:hAnsi="Calibri"/>
                <w:b/>
                <w:bCs/>
              </w:rPr>
            </w:pPr>
            <w:r w:rsidRPr="00AC78C4">
              <w:rPr>
                <w:rFonts w:ascii="Calibri" w:hAnsi="Calibri"/>
                <w:b/>
                <w:bCs/>
              </w:rPr>
              <w:t xml:space="preserve">Expected </w:t>
            </w:r>
            <w:r w:rsidR="00897340">
              <w:rPr>
                <w:rFonts w:ascii="Calibri" w:hAnsi="Calibri"/>
                <w:b/>
                <w:bCs/>
              </w:rPr>
              <w:t xml:space="preserve">CPAP </w:t>
            </w:r>
            <w:r w:rsidRPr="00AC78C4">
              <w:rPr>
                <w:rFonts w:ascii="Calibri" w:hAnsi="Calibri"/>
                <w:b/>
                <w:bCs/>
              </w:rPr>
              <w:t>Output(s):</w:t>
            </w:r>
            <w:r w:rsidRPr="00AC78C4">
              <w:rPr>
                <w:rFonts w:ascii="Calibri" w:hAnsi="Calibri"/>
                <w:b/>
                <w:bCs/>
              </w:rPr>
              <w:tab/>
            </w:r>
          </w:p>
        </w:tc>
        <w:tc>
          <w:tcPr>
            <w:tcW w:w="6653" w:type="dxa"/>
          </w:tcPr>
          <w:p w:rsidR="003C27A8" w:rsidRPr="00AC78C4" w:rsidRDefault="0032202C" w:rsidP="004C2A30">
            <w:pPr>
              <w:tabs>
                <w:tab w:val="left" w:pos="4680"/>
              </w:tabs>
              <w:rPr>
                <w:rFonts w:ascii="Calibri" w:hAnsi="Calibri"/>
                <w:lang w:eastAsia="ja-JP"/>
              </w:rPr>
            </w:pPr>
            <w:r w:rsidRPr="00AC78C4">
              <w:rPr>
                <w:rFonts w:ascii="Calibri" w:hAnsi="Calibri"/>
                <w:b/>
                <w:bCs/>
              </w:rPr>
              <w:t>Output 1:</w:t>
            </w:r>
            <w:r w:rsidRPr="00AC78C4">
              <w:rPr>
                <w:rFonts w:ascii="Calibri" w:eastAsia="MS Mincho" w:hAnsi="Calibri" w:cs="Times New Roman"/>
              </w:rPr>
              <w:t xml:space="preserve"> </w:t>
            </w:r>
            <w:r w:rsidRPr="00AC78C4">
              <w:rPr>
                <w:rFonts w:ascii="Calibri" w:hAnsi="Calibri"/>
                <w:lang w:eastAsia="ja-JP"/>
              </w:rPr>
              <w:t>Intergovernmental systems, government institutions strengthened to support decentralization for effective service delivery to contribute to recovery processes and long-term development at state and local levels</w:t>
            </w:r>
          </w:p>
          <w:p w:rsidR="0032202C" w:rsidRPr="00AC78C4" w:rsidRDefault="0032202C" w:rsidP="004C2A30">
            <w:pPr>
              <w:tabs>
                <w:tab w:val="left" w:pos="4680"/>
              </w:tabs>
              <w:rPr>
                <w:rFonts w:ascii="Calibri" w:hAnsi="Calibri"/>
                <w:bCs/>
              </w:rPr>
            </w:pPr>
            <w:r w:rsidRPr="00AC78C4">
              <w:rPr>
                <w:rFonts w:ascii="Calibri" w:hAnsi="Calibri"/>
                <w:b/>
                <w:bCs/>
              </w:rPr>
              <w:t>Output 2:</w:t>
            </w:r>
            <w:r w:rsidRPr="00AC78C4">
              <w:rPr>
                <w:rFonts w:ascii="Calibri" w:eastAsia="MS Mincho" w:hAnsi="Calibri" w:cs="Times New Roman"/>
                <w:bCs/>
                <w:color w:val="000000"/>
              </w:rPr>
              <w:t xml:space="preserve"> </w:t>
            </w:r>
            <w:r w:rsidRPr="00AC78C4">
              <w:rPr>
                <w:rFonts w:ascii="Calibri" w:hAnsi="Calibri"/>
              </w:rPr>
              <w:t>Public and social accountability mechanisms established to increase effectiveness of public resources allocation, budgets and service delivery for recovery and development</w:t>
            </w:r>
          </w:p>
        </w:tc>
      </w:tr>
      <w:tr w:rsidR="003C27A8" w:rsidRPr="00F07390" w:rsidTr="00A20AF2">
        <w:tc>
          <w:tcPr>
            <w:tcW w:w="2887" w:type="dxa"/>
          </w:tcPr>
          <w:p w:rsidR="003C27A8" w:rsidRPr="00C06807" w:rsidRDefault="003C27A8" w:rsidP="00A20AF2">
            <w:pPr>
              <w:tabs>
                <w:tab w:val="left" w:pos="4680"/>
              </w:tabs>
              <w:jc w:val="left"/>
              <w:rPr>
                <w:rFonts w:ascii="Calibri" w:hAnsi="Calibri"/>
                <w:b/>
                <w:bCs/>
              </w:rPr>
            </w:pPr>
            <w:r w:rsidRPr="00C06807">
              <w:rPr>
                <w:rFonts w:ascii="Calibri" w:hAnsi="Calibri"/>
                <w:b/>
                <w:bCs/>
              </w:rPr>
              <w:t>Project Duration:</w:t>
            </w:r>
          </w:p>
        </w:tc>
        <w:tc>
          <w:tcPr>
            <w:tcW w:w="6653" w:type="dxa"/>
          </w:tcPr>
          <w:p w:rsidR="003C27A8" w:rsidRPr="00C06807" w:rsidRDefault="00C06807" w:rsidP="00C06807">
            <w:pPr>
              <w:pStyle w:val="Default"/>
              <w:spacing w:line="276" w:lineRule="auto"/>
              <w:rPr>
                <w:rFonts w:ascii="Calibri" w:eastAsia="MS Mincho" w:hAnsi="Calibri" w:cs="Arial"/>
                <w:color w:val="auto"/>
                <w:sz w:val="22"/>
                <w:szCs w:val="22"/>
                <w:lang w:val="en-US" w:eastAsia="ja-JP" w:bidi="ar-SA"/>
              </w:rPr>
            </w:pPr>
            <w:r w:rsidRPr="00C06807">
              <w:rPr>
                <w:rFonts w:ascii="Calibri" w:eastAsia="MS Mincho" w:hAnsi="Calibri" w:cs="Arial"/>
                <w:color w:val="auto"/>
                <w:sz w:val="22"/>
                <w:szCs w:val="22"/>
                <w:lang w:val="en-US" w:eastAsia="ja-JP" w:bidi="ar-SA"/>
              </w:rPr>
              <w:t>June</w:t>
            </w:r>
            <w:r w:rsidR="00034DC2" w:rsidRPr="00C06807">
              <w:rPr>
                <w:rFonts w:ascii="Calibri" w:eastAsia="MS Mincho" w:hAnsi="Calibri" w:cs="Arial"/>
                <w:color w:val="auto"/>
                <w:sz w:val="22"/>
                <w:szCs w:val="22"/>
                <w:lang w:val="en-US" w:eastAsia="ja-JP" w:bidi="ar-SA"/>
              </w:rPr>
              <w:t xml:space="preserve"> </w:t>
            </w:r>
            <w:r w:rsidR="00C75A7E" w:rsidRPr="00C06807">
              <w:rPr>
                <w:rFonts w:ascii="Calibri" w:eastAsia="MS Mincho" w:hAnsi="Calibri" w:cs="Arial"/>
                <w:color w:val="auto"/>
                <w:sz w:val="22"/>
                <w:szCs w:val="22"/>
                <w:lang w:val="en-US" w:eastAsia="ja-JP" w:bidi="ar-SA"/>
              </w:rPr>
              <w:t xml:space="preserve">2012 </w:t>
            </w:r>
            <w:r w:rsidR="001C2754" w:rsidRPr="00C06807">
              <w:rPr>
                <w:rFonts w:ascii="Calibri" w:eastAsia="MS Mincho" w:hAnsi="Calibri" w:cs="Arial"/>
                <w:color w:val="auto"/>
                <w:sz w:val="22"/>
                <w:szCs w:val="22"/>
                <w:lang w:val="en-US" w:eastAsia="ja-JP" w:bidi="ar-SA"/>
              </w:rPr>
              <w:t>–</w:t>
            </w:r>
            <w:r w:rsidR="00C75A7E" w:rsidRPr="00C06807">
              <w:rPr>
                <w:rFonts w:ascii="Calibri" w:eastAsia="MS Mincho" w:hAnsi="Calibri" w:cs="Arial"/>
                <w:color w:val="auto"/>
                <w:sz w:val="22"/>
                <w:szCs w:val="22"/>
                <w:lang w:val="en-US" w:eastAsia="ja-JP" w:bidi="ar-SA"/>
              </w:rPr>
              <w:t xml:space="preserve"> </w:t>
            </w:r>
            <w:r w:rsidRPr="00C06807">
              <w:rPr>
                <w:rFonts w:ascii="Calibri" w:eastAsia="MS Mincho" w:hAnsi="Calibri" w:cs="Arial"/>
                <w:color w:val="auto"/>
                <w:sz w:val="22"/>
                <w:szCs w:val="22"/>
                <w:lang w:val="en-US" w:eastAsia="ja-JP" w:bidi="ar-SA"/>
              </w:rPr>
              <w:t>May 2015</w:t>
            </w:r>
          </w:p>
        </w:tc>
      </w:tr>
      <w:tr w:rsidR="003C27A8" w:rsidRPr="00F07390" w:rsidTr="00A20AF2">
        <w:tc>
          <w:tcPr>
            <w:tcW w:w="2887" w:type="dxa"/>
          </w:tcPr>
          <w:p w:rsidR="003C27A8" w:rsidRPr="00C06807" w:rsidRDefault="003C27A8" w:rsidP="00A20AF2">
            <w:pPr>
              <w:tabs>
                <w:tab w:val="left" w:pos="4680"/>
              </w:tabs>
              <w:jc w:val="left"/>
              <w:rPr>
                <w:rFonts w:ascii="Calibri" w:hAnsi="Calibri"/>
                <w:b/>
                <w:bCs/>
              </w:rPr>
            </w:pPr>
            <w:r w:rsidRPr="00C06807">
              <w:rPr>
                <w:rFonts w:ascii="Calibri" w:hAnsi="Calibri"/>
                <w:b/>
                <w:bCs/>
              </w:rPr>
              <w:t>Overall Project Budget:</w:t>
            </w:r>
          </w:p>
        </w:tc>
        <w:tc>
          <w:tcPr>
            <w:tcW w:w="6653" w:type="dxa"/>
          </w:tcPr>
          <w:p w:rsidR="003C27A8" w:rsidRPr="00C06807" w:rsidRDefault="00485EB1" w:rsidP="00A20AF2">
            <w:pPr>
              <w:pStyle w:val="Default"/>
              <w:spacing w:line="276" w:lineRule="auto"/>
              <w:rPr>
                <w:rFonts w:ascii="Calibri" w:hAnsi="Calibri"/>
                <w:bCs/>
                <w:sz w:val="22"/>
                <w:szCs w:val="22"/>
              </w:rPr>
            </w:pPr>
            <w:r w:rsidRPr="00C06807">
              <w:rPr>
                <w:rFonts w:ascii="Calibri" w:hAnsi="Calibri"/>
                <w:bCs/>
                <w:sz w:val="22"/>
                <w:szCs w:val="22"/>
              </w:rPr>
              <w:t>$ 4,000,000</w:t>
            </w:r>
          </w:p>
        </w:tc>
      </w:tr>
      <w:tr w:rsidR="003C27A8" w:rsidRPr="00F07390" w:rsidTr="00A20AF2">
        <w:tc>
          <w:tcPr>
            <w:tcW w:w="2887" w:type="dxa"/>
          </w:tcPr>
          <w:p w:rsidR="003C27A8" w:rsidRPr="002351B9" w:rsidRDefault="003C27A8" w:rsidP="00A20AF2">
            <w:pPr>
              <w:tabs>
                <w:tab w:val="left" w:pos="4680"/>
              </w:tabs>
              <w:jc w:val="left"/>
              <w:rPr>
                <w:rFonts w:ascii="Calibri" w:hAnsi="Calibri"/>
                <w:b/>
                <w:bCs/>
              </w:rPr>
            </w:pPr>
            <w:r w:rsidRPr="002351B9">
              <w:rPr>
                <w:rFonts w:ascii="Calibri" w:hAnsi="Calibri"/>
                <w:b/>
                <w:bCs/>
              </w:rPr>
              <w:t>Project Budget for 201</w:t>
            </w:r>
            <w:r w:rsidR="00C06807" w:rsidRPr="002351B9">
              <w:rPr>
                <w:rFonts w:ascii="Calibri" w:hAnsi="Calibri"/>
                <w:b/>
                <w:bCs/>
              </w:rPr>
              <w:t>4</w:t>
            </w:r>
            <w:r w:rsidRPr="002351B9">
              <w:rPr>
                <w:rFonts w:ascii="Calibri" w:hAnsi="Calibri"/>
                <w:b/>
                <w:bCs/>
              </w:rPr>
              <w:t>:</w:t>
            </w:r>
          </w:p>
        </w:tc>
        <w:tc>
          <w:tcPr>
            <w:tcW w:w="6653" w:type="dxa"/>
          </w:tcPr>
          <w:p w:rsidR="003C27A8" w:rsidRPr="002351B9" w:rsidRDefault="003C27A8" w:rsidP="00F65F48">
            <w:pPr>
              <w:tabs>
                <w:tab w:val="left" w:pos="4680"/>
              </w:tabs>
              <w:jc w:val="left"/>
              <w:rPr>
                <w:rFonts w:ascii="Calibri" w:hAnsi="Calibri"/>
                <w:bCs/>
              </w:rPr>
            </w:pPr>
            <w:r w:rsidRPr="002351B9">
              <w:rPr>
                <w:rFonts w:ascii="Calibri" w:hAnsi="Calibri"/>
                <w:bCs/>
              </w:rPr>
              <w:t xml:space="preserve">$ </w:t>
            </w:r>
            <w:r w:rsidR="002351B9" w:rsidRPr="002351B9">
              <w:rPr>
                <w:rFonts w:ascii="Calibri" w:hAnsi="Calibri"/>
                <w:bCs/>
              </w:rPr>
              <w:t>6</w:t>
            </w:r>
            <w:r w:rsidR="008E4627">
              <w:rPr>
                <w:rFonts w:ascii="Calibri" w:hAnsi="Calibri"/>
                <w:bCs/>
              </w:rPr>
              <w:t>39</w:t>
            </w:r>
            <w:r w:rsidR="002351B9" w:rsidRPr="002351B9">
              <w:rPr>
                <w:rFonts w:ascii="Calibri" w:hAnsi="Calibri"/>
                <w:bCs/>
              </w:rPr>
              <w:t>,000</w:t>
            </w:r>
          </w:p>
        </w:tc>
      </w:tr>
      <w:tr w:rsidR="003C27A8" w:rsidRPr="00F07390" w:rsidTr="00A20AF2">
        <w:tc>
          <w:tcPr>
            <w:tcW w:w="2887" w:type="dxa"/>
          </w:tcPr>
          <w:p w:rsidR="003C27A8" w:rsidRPr="00C06807" w:rsidRDefault="003C27A8" w:rsidP="00A20AF2">
            <w:pPr>
              <w:tabs>
                <w:tab w:val="left" w:pos="4680"/>
              </w:tabs>
              <w:jc w:val="left"/>
              <w:rPr>
                <w:rFonts w:ascii="Calibri" w:hAnsi="Calibri"/>
                <w:b/>
                <w:bCs/>
              </w:rPr>
            </w:pPr>
            <w:r w:rsidRPr="00C06807">
              <w:rPr>
                <w:rFonts w:ascii="Calibri" w:hAnsi="Calibri"/>
                <w:b/>
                <w:bCs/>
              </w:rPr>
              <w:t>Funds Available for 201</w:t>
            </w:r>
            <w:r w:rsidR="00C06807" w:rsidRPr="00C06807">
              <w:rPr>
                <w:rFonts w:ascii="Calibri" w:hAnsi="Calibri"/>
                <w:b/>
                <w:bCs/>
              </w:rPr>
              <w:t>4</w:t>
            </w:r>
            <w:r w:rsidRPr="00C06807">
              <w:rPr>
                <w:rFonts w:ascii="Calibri" w:hAnsi="Calibri"/>
                <w:b/>
                <w:bCs/>
              </w:rPr>
              <w:t>:</w:t>
            </w:r>
          </w:p>
        </w:tc>
        <w:tc>
          <w:tcPr>
            <w:tcW w:w="6653" w:type="dxa"/>
          </w:tcPr>
          <w:p w:rsidR="003C27A8" w:rsidRPr="00C06807" w:rsidRDefault="00C06807" w:rsidP="00322924">
            <w:pPr>
              <w:tabs>
                <w:tab w:val="left" w:pos="4680"/>
              </w:tabs>
              <w:jc w:val="left"/>
              <w:rPr>
                <w:rFonts w:ascii="Calibri" w:hAnsi="Calibri"/>
                <w:bCs/>
              </w:rPr>
            </w:pPr>
            <w:r w:rsidRPr="00C06807">
              <w:rPr>
                <w:rFonts w:ascii="Calibri" w:hAnsi="Calibri"/>
                <w:bCs/>
              </w:rPr>
              <w:t>$ 1</w:t>
            </w:r>
            <w:r w:rsidR="00322924">
              <w:rPr>
                <w:rFonts w:ascii="Calibri" w:hAnsi="Calibri"/>
                <w:bCs/>
              </w:rPr>
              <w:t>50</w:t>
            </w:r>
            <w:r w:rsidR="00034DC2" w:rsidRPr="00C06807">
              <w:rPr>
                <w:rFonts w:ascii="Calibri" w:hAnsi="Calibri"/>
                <w:bCs/>
              </w:rPr>
              <w:t>,0</w:t>
            </w:r>
            <w:r w:rsidRPr="00C06807">
              <w:rPr>
                <w:rFonts w:ascii="Calibri" w:hAnsi="Calibri"/>
                <w:bCs/>
              </w:rPr>
              <w:t>00</w:t>
            </w:r>
          </w:p>
        </w:tc>
      </w:tr>
      <w:tr w:rsidR="003C27A8" w:rsidRPr="00F07390" w:rsidTr="00A20AF2">
        <w:tc>
          <w:tcPr>
            <w:tcW w:w="2887" w:type="dxa"/>
          </w:tcPr>
          <w:p w:rsidR="003C27A8" w:rsidRPr="00C06807" w:rsidRDefault="003C27A8" w:rsidP="00A20AF2">
            <w:pPr>
              <w:tabs>
                <w:tab w:val="left" w:pos="4680"/>
              </w:tabs>
              <w:jc w:val="left"/>
              <w:rPr>
                <w:rFonts w:ascii="Calibri" w:hAnsi="Calibri"/>
                <w:i/>
                <w:shd w:val="clear" w:color="auto" w:fill="E0E0E0"/>
              </w:rPr>
            </w:pPr>
            <w:r w:rsidRPr="00C06807">
              <w:rPr>
                <w:rFonts w:ascii="Calibri" w:hAnsi="Calibri"/>
                <w:b/>
                <w:bCs/>
              </w:rPr>
              <w:t>Implementing Partner:</w:t>
            </w:r>
          </w:p>
        </w:tc>
        <w:tc>
          <w:tcPr>
            <w:tcW w:w="6653" w:type="dxa"/>
            <w:shd w:val="clear" w:color="auto" w:fill="FFFFFF"/>
          </w:tcPr>
          <w:p w:rsidR="003C27A8" w:rsidRPr="00C06807" w:rsidRDefault="003C27A8" w:rsidP="00A20AF2">
            <w:pPr>
              <w:tabs>
                <w:tab w:val="left" w:pos="4680"/>
              </w:tabs>
              <w:jc w:val="left"/>
              <w:rPr>
                <w:rFonts w:ascii="Calibri" w:hAnsi="Calibri"/>
                <w:bCs/>
              </w:rPr>
            </w:pPr>
            <w:r w:rsidRPr="00C06807">
              <w:rPr>
                <w:rFonts w:ascii="Calibri" w:hAnsi="Calibri"/>
                <w:bCs/>
              </w:rPr>
              <w:t>United Nations Development Programme (UNDP)</w:t>
            </w:r>
          </w:p>
        </w:tc>
      </w:tr>
      <w:tr w:rsidR="003C27A8" w:rsidRPr="00F07390" w:rsidTr="00A20AF2">
        <w:tc>
          <w:tcPr>
            <w:tcW w:w="2887" w:type="dxa"/>
          </w:tcPr>
          <w:p w:rsidR="003C27A8" w:rsidRPr="00C06807" w:rsidRDefault="003C27A8" w:rsidP="00A20AF2">
            <w:pPr>
              <w:tabs>
                <w:tab w:val="left" w:pos="4680"/>
              </w:tabs>
              <w:jc w:val="left"/>
              <w:rPr>
                <w:rFonts w:ascii="Calibri" w:hAnsi="Calibri"/>
                <w:b/>
                <w:bCs/>
              </w:rPr>
            </w:pPr>
            <w:r w:rsidRPr="00C06807">
              <w:rPr>
                <w:rFonts w:ascii="Calibri" w:hAnsi="Calibri"/>
                <w:b/>
                <w:bCs/>
              </w:rPr>
              <w:t>Responsible Parties:</w:t>
            </w:r>
          </w:p>
        </w:tc>
        <w:tc>
          <w:tcPr>
            <w:tcW w:w="6653" w:type="dxa"/>
            <w:shd w:val="clear" w:color="auto" w:fill="FFFFFF"/>
          </w:tcPr>
          <w:p w:rsidR="003C27A8" w:rsidRPr="00C06807" w:rsidRDefault="008D5F22" w:rsidP="00A20AF2">
            <w:pPr>
              <w:tabs>
                <w:tab w:val="left" w:pos="4680"/>
              </w:tabs>
              <w:jc w:val="left"/>
              <w:rPr>
                <w:rFonts w:ascii="Calibri" w:hAnsi="Calibri"/>
                <w:bCs/>
              </w:rPr>
            </w:pPr>
            <w:r w:rsidRPr="00C06807">
              <w:rPr>
                <w:rFonts w:ascii="Calibri" w:hAnsi="Calibri"/>
                <w:bCs/>
              </w:rPr>
              <w:t>UNDP, UNAMID Civil Affairs</w:t>
            </w:r>
            <w:r w:rsidR="00032BC9" w:rsidRPr="00C06807">
              <w:rPr>
                <w:rFonts w:ascii="Calibri" w:hAnsi="Calibri"/>
                <w:bCs/>
              </w:rPr>
              <w:t>, State &amp; Locality Ministries of Finance, State Strategic Planning Councils, State Legislative Assemblies</w:t>
            </w:r>
          </w:p>
        </w:tc>
      </w:tr>
    </w:tbl>
    <w:p w:rsidR="004C2A30" w:rsidRPr="00F07390" w:rsidRDefault="004C2A30" w:rsidP="003C27A8">
      <w:pPr>
        <w:pStyle w:val="NoSpacing"/>
        <w:rPr>
          <w:highlight w:val="yellow"/>
        </w:rPr>
      </w:pPr>
    </w:p>
    <w:p w:rsidR="004C2A30" w:rsidRPr="00C06807" w:rsidRDefault="003C27A8" w:rsidP="003C27A8">
      <w:pPr>
        <w:pStyle w:val="NoSpacing"/>
      </w:pPr>
      <w:r w:rsidRPr="00C06807">
        <w:rPr>
          <w:b/>
        </w:rPr>
        <w:t>Approved by:</w:t>
      </w:r>
      <w:r w:rsidR="00F30384" w:rsidRPr="00C06807">
        <w:t xml:space="preserve"> </w:t>
      </w:r>
    </w:p>
    <w:p w:rsidR="004C2A30" w:rsidRPr="00C06807" w:rsidRDefault="004C2A30" w:rsidP="003C27A8">
      <w:pPr>
        <w:pStyle w:val="NoSpacing"/>
      </w:pPr>
    </w:p>
    <w:p w:rsidR="00076B85" w:rsidRPr="009502EF" w:rsidRDefault="00076B85" w:rsidP="00076B85">
      <w:pPr>
        <w:pStyle w:val="MediumGrid21"/>
      </w:pPr>
      <w:r>
        <w:t>Yvonne Helle</w:t>
      </w:r>
    </w:p>
    <w:p w:rsidR="00076B85" w:rsidRDefault="00076B85" w:rsidP="003C27A8">
      <w:pPr>
        <w:pStyle w:val="NoSpacing"/>
      </w:pPr>
      <w:r>
        <w:t>UNDP Country Director</w:t>
      </w:r>
    </w:p>
    <w:p w:rsidR="003C27A8" w:rsidRPr="00C06807" w:rsidRDefault="003C27A8" w:rsidP="003C27A8">
      <w:pPr>
        <w:pStyle w:val="NoSpacing"/>
      </w:pPr>
      <w:r w:rsidRPr="00C06807">
        <w:tab/>
      </w:r>
      <w:r w:rsidRPr="00C06807">
        <w:tab/>
      </w:r>
      <w:r w:rsidRPr="00C06807">
        <w:tab/>
      </w:r>
    </w:p>
    <w:p w:rsidR="003C27A8" w:rsidRPr="00C06807" w:rsidRDefault="003C27A8" w:rsidP="003C27A8">
      <w:pPr>
        <w:pStyle w:val="NoSpacing"/>
      </w:pPr>
      <w:r w:rsidRPr="00C06807">
        <w:t>Signature:</w:t>
      </w:r>
    </w:p>
    <w:p w:rsidR="003C27A8" w:rsidRPr="00C06807" w:rsidRDefault="003C27A8" w:rsidP="003C27A8">
      <w:pPr>
        <w:pStyle w:val="NoSpacing"/>
      </w:pPr>
      <w:r w:rsidRPr="00C06807">
        <w:t xml:space="preserve">Date: </w:t>
      </w:r>
    </w:p>
    <w:p w:rsidR="003C27A8" w:rsidRPr="00C06807" w:rsidRDefault="003C27A8" w:rsidP="00BF2762">
      <w:pPr>
        <w:spacing w:after="200" w:line="276" w:lineRule="auto"/>
        <w:jc w:val="left"/>
        <w:rPr>
          <w:rFonts w:ascii="Calibri" w:hAnsi="Calibri"/>
          <w:b/>
          <w:color w:val="000000"/>
          <w:sz w:val="28"/>
          <w:szCs w:val="28"/>
        </w:rPr>
      </w:pPr>
      <w:r w:rsidRPr="00F07390">
        <w:rPr>
          <w:rFonts w:ascii="Calibri" w:hAnsi="Calibri"/>
          <w:highlight w:val="yellow"/>
        </w:rPr>
        <w:br w:type="page"/>
      </w:r>
      <w:r w:rsidRPr="00C06807">
        <w:rPr>
          <w:rFonts w:ascii="Calibri" w:eastAsia="MS Mincho" w:hAnsi="Calibri"/>
          <w:b/>
          <w:color w:val="000000"/>
          <w:sz w:val="28"/>
          <w:szCs w:val="28"/>
          <w:lang w:val="en-US" w:eastAsia="ja-JP"/>
        </w:rPr>
        <w:lastRenderedPageBreak/>
        <w:t>I. Project Overview</w:t>
      </w:r>
    </w:p>
    <w:p w:rsidR="003C27A8" w:rsidRPr="00C06807" w:rsidRDefault="003C27A8" w:rsidP="00E53E44">
      <w:pPr>
        <w:numPr>
          <w:ilvl w:val="0"/>
          <w:numId w:val="14"/>
        </w:numPr>
        <w:spacing w:after="120"/>
        <w:rPr>
          <w:rFonts w:ascii="Calibri" w:eastAsia="Calibri" w:hAnsi="Calibri"/>
          <w:b/>
          <w:i/>
          <w:color w:val="000000"/>
          <w:lang w:val="en-US"/>
        </w:rPr>
      </w:pPr>
      <w:r w:rsidRPr="00C06807">
        <w:rPr>
          <w:rFonts w:ascii="Calibri" w:eastAsia="Calibri" w:hAnsi="Calibri"/>
          <w:b/>
          <w:i/>
          <w:color w:val="000000"/>
          <w:lang w:val="en-US"/>
        </w:rPr>
        <w:t>The Project Rationale:</w:t>
      </w:r>
    </w:p>
    <w:p w:rsidR="000C0650" w:rsidRPr="006930B3" w:rsidRDefault="000C0650" w:rsidP="00727222">
      <w:pPr>
        <w:spacing w:after="120"/>
        <w:rPr>
          <w:rFonts w:ascii="Calibri" w:hAnsi="Calibri" w:cs="Times New Roman"/>
        </w:rPr>
      </w:pPr>
      <w:r w:rsidRPr="00C06807">
        <w:rPr>
          <w:rFonts w:ascii="Calibri" w:hAnsi="Calibri" w:cs="Times New Roman"/>
        </w:rPr>
        <w:t>The states in the region have taken some steps in resolving their planning and public expenditure management issues. Each state’s ministry of finance is entrusted with tasks relating to both planning and public expenditure management</w:t>
      </w:r>
      <w:r w:rsidRPr="006930B3">
        <w:rPr>
          <w:rFonts w:ascii="Calibri" w:hAnsi="Calibri" w:cs="Times New Roman"/>
        </w:rPr>
        <w:t>. In addition to the department of planning, in the ministry, there are planning units in line ministries and locality institutions. However, a study funded by UNDP at the request of the Minister of Finance, in the states, highlighted a number of challenges which should be addressed in order to further improve state planning and expenditure management. Human as well as institutional capacity was found to be lacking in various professions related to the broad field of public expenditure management including planning, revenue collection, accounting, reporting and budget control and management. The Darfur authorities therefore requested UNDP to develop a project that would address those lacking capacities. The project intervention will be at the states’ ministries and locality institutions levels. The following baseline data/information justifies the need for this project:</w:t>
      </w:r>
    </w:p>
    <w:p w:rsidR="000C0650" w:rsidRPr="006930B3" w:rsidRDefault="000C0650" w:rsidP="00E53E44">
      <w:pPr>
        <w:numPr>
          <w:ilvl w:val="0"/>
          <w:numId w:val="17"/>
        </w:numPr>
        <w:spacing w:after="120"/>
        <w:ind w:left="360"/>
        <w:rPr>
          <w:rFonts w:ascii="Calibri" w:hAnsi="Calibri" w:cs="Times New Roman"/>
        </w:rPr>
      </w:pPr>
      <w:r w:rsidRPr="006930B3">
        <w:rPr>
          <w:rFonts w:ascii="Calibri" w:hAnsi="Calibri" w:cs="Times New Roman"/>
        </w:rPr>
        <w:t xml:space="preserve">Local revenue is too low amounting to nearly 15% (ND), 20% (SD) and 3.5% (WD) of total revenue receipts in 2009. Most of the financing to the states came from the Central Government through transfers; </w:t>
      </w:r>
    </w:p>
    <w:p w:rsidR="000C0650" w:rsidRPr="006930B3" w:rsidRDefault="000C0650" w:rsidP="00E53E44">
      <w:pPr>
        <w:numPr>
          <w:ilvl w:val="0"/>
          <w:numId w:val="17"/>
        </w:numPr>
        <w:spacing w:after="120"/>
        <w:ind w:left="360"/>
        <w:rPr>
          <w:rFonts w:ascii="Calibri" w:hAnsi="Calibri" w:cs="Times New Roman"/>
        </w:rPr>
      </w:pPr>
      <w:r w:rsidRPr="006930B3">
        <w:rPr>
          <w:rFonts w:ascii="Calibri" w:hAnsi="Calibri" w:cs="Times New Roman"/>
        </w:rPr>
        <w:t>Inaccuracies in record keeping of revenue data due, in part, to improper classification of sources of revenue during reporting;</w:t>
      </w:r>
    </w:p>
    <w:p w:rsidR="000C0650" w:rsidRPr="006930B3" w:rsidRDefault="000C0650" w:rsidP="00E53E44">
      <w:pPr>
        <w:numPr>
          <w:ilvl w:val="0"/>
          <w:numId w:val="17"/>
        </w:numPr>
        <w:spacing w:after="120"/>
        <w:ind w:left="360"/>
        <w:rPr>
          <w:rFonts w:ascii="Calibri" w:hAnsi="Calibri" w:cs="Times New Roman"/>
          <w:iCs/>
        </w:rPr>
      </w:pPr>
      <w:r w:rsidRPr="006930B3">
        <w:rPr>
          <w:rFonts w:ascii="Calibri" w:hAnsi="Calibri" w:cs="Times New Roman"/>
          <w:iCs/>
        </w:rPr>
        <w:t xml:space="preserve">There is no technical analysis of budget preparation, control and performance as a management as well as a development tool due to capacity limitations. Also budget preparation in all states doesn’t follow the Government Financial Statistics (GFS) system as required for all levels of government in Sudan. Furthermore, there is lack of co-ordination for external aid as most of this is not </w:t>
      </w:r>
      <w:r w:rsidRPr="006930B3">
        <w:rPr>
          <w:rFonts w:ascii="Calibri" w:hAnsi="Calibri" w:cs="Times New Roman"/>
          <w:b/>
          <w:iCs/>
        </w:rPr>
        <w:t>on-budget</w:t>
      </w:r>
      <w:r w:rsidRPr="006930B3">
        <w:rPr>
          <w:rFonts w:ascii="Calibri" w:hAnsi="Calibri" w:cs="Times New Roman"/>
          <w:iCs/>
        </w:rPr>
        <w:t xml:space="preserve"> assistance;</w:t>
      </w:r>
    </w:p>
    <w:p w:rsidR="000C0650" w:rsidRPr="006930B3" w:rsidRDefault="000C0650" w:rsidP="00E53E44">
      <w:pPr>
        <w:numPr>
          <w:ilvl w:val="0"/>
          <w:numId w:val="17"/>
        </w:numPr>
        <w:spacing w:after="120"/>
        <w:ind w:left="360"/>
        <w:rPr>
          <w:rFonts w:ascii="Calibri" w:hAnsi="Calibri" w:cs="Times New Roman"/>
          <w:b/>
          <w:bCs/>
          <w:i/>
          <w:iCs/>
        </w:rPr>
      </w:pPr>
      <w:r w:rsidRPr="006930B3">
        <w:rPr>
          <w:rFonts w:ascii="Calibri" w:hAnsi="Calibri" w:cs="Times New Roman"/>
        </w:rPr>
        <w:t>Ministries and localities receive allotments from the Ministry of Finance on a lump sum basis (not on the basis of GFS items). They are then expected to report back providing details of spending items. Recording and reporting is on cash basis; transactions are reported when cash is obtained or expenditures made. As a result, the lag between release of funds and payments often leads to inconsistencies in reports;</w:t>
      </w:r>
    </w:p>
    <w:p w:rsidR="000C0650" w:rsidRPr="006930B3" w:rsidRDefault="000C0650" w:rsidP="00E53E44">
      <w:pPr>
        <w:numPr>
          <w:ilvl w:val="0"/>
          <w:numId w:val="17"/>
        </w:numPr>
        <w:spacing w:after="120"/>
        <w:ind w:left="360"/>
        <w:rPr>
          <w:rFonts w:ascii="Calibri" w:hAnsi="Calibri" w:cs="Times New Roman"/>
        </w:rPr>
      </w:pPr>
      <w:r w:rsidRPr="006930B3">
        <w:rPr>
          <w:rFonts w:ascii="Calibri" w:hAnsi="Calibri" w:cs="Times New Roman"/>
        </w:rPr>
        <w:t>The wage cost accounts for 80% (ND), 59% (SD) and 80% (WD) of total state expenditure. This is significantly higher than the internationally advocated level of 25%. This high wage bill is leaving no fiscal space for other public expenditures;</w:t>
      </w:r>
    </w:p>
    <w:p w:rsidR="000C0650" w:rsidRPr="006930B3" w:rsidRDefault="000C0650" w:rsidP="00E53E44">
      <w:pPr>
        <w:numPr>
          <w:ilvl w:val="0"/>
          <w:numId w:val="17"/>
        </w:numPr>
        <w:spacing w:after="120"/>
        <w:ind w:left="360"/>
        <w:rPr>
          <w:rFonts w:ascii="Calibri" w:hAnsi="Calibri" w:cs="Times New Roman"/>
        </w:rPr>
      </w:pPr>
      <w:r w:rsidRPr="006930B3">
        <w:rPr>
          <w:rFonts w:ascii="Calibri" w:hAnsi="Calibri" w:cs="Times New Roman"/>
        </w:rPr>
        <w:t>The current manual system/spreadsheets for processing the payroll is highly susceptible to financial losses and should be reviewed and strengthened;</w:t>
      </w:r>
    </w:p>
    <w:p w:rsidR="000C0650" w:rsidRPr="006930B3" w:rsidRDefault="000C0650" w:rsidP="00E53E44">
      <w:pPr>
        <w:numPr>
          <w:ilvl w:val="0"/>
          <w:numId w:val="17"/>
        </w:numPr>
        <w:spacing w:after="120"/>
        <w:ind w:left="360"/>
        <w:rPr>
          <w:rFonts w:ascii="Calibri" w:hAnsi="Calibri" w:cs="Times New Roman"/>
        </w:rPr>
      </w:pPr>
      <w:r w:rsidRPr="006930B3">
        <w:rPr>
          <w:rFonts w:ascii="Calibri" w:hAnsi="Calibri" w:cs="Times New Roman"/>
        </w:rPr>
        <w:t>Availability of huge payroll arrears in all states that need to be verified, cleared as soon as possible or kept under control;</w:t>
      </w:r>
    </w:p>
    <w:p w:rsidR="000C0650" w:rsidRPr="006930B3" w:rsidRDefault="000C0650" w:rsidP="00E53E44">
      <w:pPr>
        <w:numPr>
          <w:ilvl w:val="0"/>
          <w:numId w:val="17"/>
        </w:numPr>
        <w:spacing w:after="120"/>
        <w:ind w:left="360"/>
        <w:rPr>
          <w:rFonts w:ascii="Calibri" w:hAnsi="Calibri" w:cs="Times New Roman"/>
        </w:rPr>
      </w:pPr>
      <w:r w:rsidRPr="006930B3">
        <w:rPr>
          <w:rFonts w:ascii="Calibri" w:hAnsi="Calibri" w:cs="Times New Roman"/>
        </w:rPr>
        <w:t>The States’ Strategic Plans (SSP) 2007-11 were subjected to a mid-term review and their performance rated unsatisfactory for a number of reasons notably weak human resource capacity and difficulties in accessing accurate and reliable data;</w:t>
      </w:r>
    </w:p>
    <w:p w:rsidR="000C0650" w:rsidRPr="006930B3" w:rsidRDefault="000C0650" w:rsidP="00E53E44">
      <w:pPr>
        <w:numPr>
          <w:ilvl w:val="0"/>
          <w:numId w:val="17"/>
        </w:numPr>
        <w:spacing w:after="0"/>
        <w:ind w:left="360"/>
        <w:rPr>
          <w:rFonts w:ascii="Calibri" w:hAnsi="Calibri" w:cs="Times New Roman"/>
          <w:i/>
        </w:rPr>
      </w:pPr>
      <w:r w:rsidRPr="006930B3">
        <w:rPr>
          <w:rFonts w:ascii="Calibri" w:hAnsi="Calibri" w:cs="Times New Roman"/>
        </w:rPr>
        <w:t>Institutional and human resources capacities continue to be major constraints to the state planning process. The SSP2012-16 for North Darfur, which is essentially a listing of sector projects, falls short of addressing the issues identified in the mid-term review. For instance, it does not provide an appropriate context to the state of affairs in Darfur; and</w:t>
      </w:r>
    </w:p>
    <w:p w:rsidR="000C0650" w:rsidRPr="00F07390" w:rsidRDefault="000C0650" w:rsidP="000C0650">
      <w:pPr>
        <w:pStyle w:val="ListParagraph"/>
        <w:rPr>
          <w:rFonts w:ascii="Calibri" w:hAnsi="Calibri" w:cs="Times New Roman"/>
          <w:i/>
          <w:sz w:val="22"/>
          <w:szCs w:val="22"/>
          <w:highlight w:val="yellow"/>
        </w:rPr>
      </w:pPr>
    </w:p>
    <w:p w:rsidR="000C0650" w:rsidRPr="006930B3" w:rsidRDefault="000C0650" w:rsidP="000C0650">
      <w:pPr>
        <w:spacing w:after="0"/>
        <w:rPr>
          <w:rFonts w:ascii="Calibri" w:hAnsi="Calibri" w:cs="Times New Roman"/>
        </w:rPr>
      </w:pPr>
      <w:r w:rsidRPr="006930B3">
        <w:rPr>
          <w:rFonts w:ascii="Calibri" w:hAnsi="Calibri" w:cs="Times New Roman"/>
        </w:rPr>
        <w:t>Even if the project does not have explicit components on peace building and conflict resolution it is envisaged that those issues will be indirectly addressed. For instance decentralisation and local development in localities go a long way in power sharing and raising the living standards. These and other socio-political considerations contribute to the conflict situation in the state. Addressing them, in the way project does, contributes to peace building. On the other hand women in Darfur are a force to reckon with in all fields of life. Their participation is crucial to the success of any development project in that region. Gender and women issues will be addressed through the implementation of local development funds. Finally, the project will ultimately benefit the people of Darfur, including men, women and children from the good governance that will be achieved through promoting transparency and accountability and the consequential peace and economic prosperity of the region.</w:t>
      </w:r>
    </w:p>
    <w:p w:rsidR="003C27A8" w:rsidRPr="006930B3" w:rsidRDefault="003C27A8" w:rsidP="003C27A8">
      <w:pPr>
        <w:rPr>
          <w:rFonts w:ascii="Calibri" w:hAnsi="Calibri"/>
        </w:rPr>
      </w:pPr>
    </w:p>
    <w:p w:rsidR="003C27A8" w:rsidRPr="00AB1091" w:rsidRDefault="003C27A8" w:rsidP="00E53E44">
      <w:pPr>
        <w:numPr>
          <w:ilvl w:val="0"/>
          <w:numId w:val="14"/>
        </w:numPr>
        <w:spacing w:after="120"/>
        <w:rPr>
          <w:rFonts w:ascii="Calibri" w:eastAsia="Calibri" w:hAnsi="Calibri"/>
          <w:b/>
          <w:i/>
          <w:color w:val="000000"/>
          <w:lang w:val="en-US"/>
        </w:rPr>
      </w:pPr>
      <w:r w:rsidRPr="00AB1091">
        <w:rPr>
          <w:rFonts w:ascii="Calibri" w:eastAsia="Calibri" w:hAnsi="Calibri"/>
          <w:b/>
          <w:i/>
          <w:color w:val="000000"/>
          <w:lang w:val="en-US"/>
        </w:rPr>
        <w:t>The Project Main Objectives:</w:t>
      </w:r>
    </w:p>
    <w:p w:rsidR="003367EB" w:rsidRPr="00376D20" w:rsidRDefault="003367EB" w:rsidP="00707D4C">
      <w:pPr>
        <w:spacing w:after="120"/>
        <w:rPr>
          <w:rFonts w:ascii="Calibri" w:hAnsi="Calibri" w:cs="Times New Roman"/>
        </w:rPr>
      </w:pPr>
      <w:r w:rsidRPr="00AB1091">
        <w:rPr>
          <w:rFonts w:ascii="Calibri" w:hAnsi="Calibri" w:cs="Times New Roman"/>
        </w:rPr>
        <w:t xml:space="preserve">The overall objective of the project is to strengthen the efficiency and effectiveness of Darfur States to deliver development programmes and social economic improvements to their citizens. The project will contribute towards the achievement of CP outcome 5: </w:t>
      </w:r>
      <w:r w:rsidR="006E5518" w:rsidRPr="00AB1091">
        <w:rPr>
          <w:rFonts w:ascii="Calibri" w:hAnsi="Calibri"/>
        </w:rPr>
        <w:t xml:space="preserve">Governance institutions at national, state and local levels are strengthened to effectively plan, deliver and monitor their mandates, particularly public </w:t>
      </w:r>
      <w:r w:rsidR="006E5518" w:rsidRPr="00376D20">
        <w:rPr>
          <w:rFonts w:ascii="Calibri" w:hAnsi="Calibri"/>
        </w:rPr>
        <w:t>services, in an equitable and accountable manner</w:t>
      </w:r>
      <w:r w:rsidR="006E5518" w:rsidRPr="00376D20">
        <w:rPr>
          <w:rFonts w:ascii="Calibri" w:hAnsi="Calibri"/>
          <w:i/>
        </w:rPr>
        <w:t xml:space="preserve">. </w:t>
      </w:r>
      <w:r w:rsidR="006E5518" w:rsidRPr="00376D20">
        <w:rPr>
          <w:rFonts w:ascii="Calibri" w:hAnsi="Calibri" w:cs="Times New Roman"/>
        </w:rPr>
        <w:t>The project’s s</w:t>
      </w:r>
      <w:r w:rsidRPr="00376D20">
        <w:rPr>
          <w:rFonts w:ascii="Calibri" w:hAnsi="Calibri" w:cs="Times New Roman"/>
        </w:rPr>
        <w:t xml:space="preserve">pecific </w:t>
      </w:r>
      <w:r w:rsidR="006E5518" w:rsidRPr="00376D20">
        <w:rPr>
          <w:rFonts w:ascii="Calibri" w:hAnsi="Calibri" w:cs="Times New Roman"/>
        </w:rPr>
        <w:t>objectives</w:t>
      </w:r>
      <w:r w:rsidRPr="00376D20">
        <w:rPr>
          <w:rFonts w:ascii="Calibri" w:hAnsi="Calibri" w:cs="Times New Roman"/>
        </w:rPr>
        <w:t xml:space="preserve"> are: </w:t>
      </w:r>
    </w:p>
    <w:p w:rsidR="003367EB" w:rsidRPr="00376D20" w:rsidRDefault="006E5518" w:rsidP="00E53E44">
      <w:pPr>
        <w:numPr>
          <w:ilvl w:val="0"/>
          <w:numId w:val="20"/>
        </w:numPr>
        <w:ind w:left="360" w:hanging="360"/>
        <w:rPr>
          <w:rFonts w:ascii="Calibri" w:hAnsi="Calibri" w:cs="Times New Roman"/>
        </w:rPr>
      </w:pPr>
      <w:r w:rsidRPr="00376D20">
        <w:rPr>
          <w:rFonts w:ascii="Calibri" w:hAnsi="Calibri" w:cs="Times New Roman"/>
        </w:rPr>
        <w:t>Strengthening Revenue Collection and R</w:t>
      </w:r>
      <w:r w:rsidR="003367EB" w:rsidRPr="00376D20">
        <w:rPr>
          <w:rFonts w:ascii="Calibri" w:hAnsi="Calibri" w:cs="Times New Roman"/>
        </w:rPr>
        <w:t xml:space="preserve">eporting; </w:t>
      </w:r>
    </w:p>
    <w:p w:rsidR="003367EB" w:rsidRPr="00376D20" w:rsidRDefault="006E5518" w:rsidP="00E53E44">
      <w:pPr>
        <w:numPr>
          <w:ilvl w:val="0"/>
          <w:numId w:val="20"/>
        </w:numPr>
        <w:ind w:left="360" w:hanging="360"/>
        <w:rPr>
          <w:rFonts w:ascii="Calibri" w:hAnsi="Calibri" w:cs="Times New Roman"/>
        </w:rPr>
      </w:pPr>
      <w:r w:rsidRPr="00376D20">
        <w:rPr>
          <w:rFonts w:ascii="Calibri" w:hAnsi="Calibri" w:cs="Times New Roman"/>
        </w:rPr>
        <w:t xml:space="preserve">Strengthening </w:t>
      </w:r>
      <w:r w:rsidR="003367EB" w:rsidRPr="00376D20">
        <w:rPr>
          <w:rFonts w:ascii="Calibri" w:hAnsi="Calibri" w:cs="Times New Roman"/>
        </w:rPr>
        <w:t xml:space="preserve">Budget Preparation and Management; </w:t>
      </w:r>
    </w:p>
    <w:p w:rsidR="003367EB" w:rsidRPr="00376D20" w:rsidRDefault="006E5518" w:rsidP="00E53E44">
      <w:pPr>
        <w:numPr>
          <w:ilvl w:val="0"/>
          <w:numId w:val="20"/>
        </w:numPr>
        <w:ind w:left="360" w:hanging="360"/>
        <w:rPr>
          <w:rFonts w:ascii="Calibri" w:hAnsi="Calibri" w:cs="Times New Roman"/>
        </w:rPr>
      </w:pPr>
      <w:r w:rsidRPr="00376D20">
        <w:rPr>
          <w:rFonts w:ascii="Calibri" w:hAnsi="Calibri" w:cs="Times New Roman"/>
        </w:rPr>
        <w:t xml:space="preserve">Developing/Strengthening </w:t>
      </w:r>
      <w:r w:rsidR="003367EB" w:rsidRPr="00376D20">
        <w:rPr>
          <w:rFonts w:ascii="Calibri" w:hAnsi="Calibri" w:cs="Times New Roman"/>
        </w:rPr>
        <w:t xml:space="preserve">Accounting and Reporting systems; </w:t>
      </w:r>
    </w:p>
    <w:p w:rsidR="003367EB" w:rsidRPr="00376D20" w:rsidRDefault="006E5518" w:rsidP="00E53E44">
      <w:pPr>
        <w:numPr>
          <w:ilvl w:val="0"/>
          <w:numId w:val="20"/>
        </w:numPr>
        <w:ind w:left="360" w:hanging="360"/>
        <w:rPr>
          <w:rFonts w:ascii="Calibri" w:hAnsi="Calibri" w:cs="Times New Roman"/>
        </w:rPr>
      </w:pPr>
      <w:r w:rsidRPr="00376D20">
        <w:rPr>
          <w:rFonts w:ascii="Calibri" w:hAnsi="Calibri" w:cs="Times New Roman"/>
        </w:rPr>
        <w:t xml:space="preserve">Strengthening </w:t>
      </w:r>
      <w:r w:rsidR="003367EB" w:rsidRPr="00376D20">
        <w:rPr>
          <w:rFonts w:ascii="Calibri" w:hAnsi="Calibri" w:cs="Times New Roman"/>
        </w:rPr>
        <w:t>Payroll Manageme</w:t>
      </w:r>
      <w:r w:rsidRPr="00376D20">
        <w:rPr>
          <w:rFonts w:ascii="Calibri" w:hAnsi="Calibri" w:cs="Times New Roman"/>
        </w:rPr>
        <w:t>nt and Control</w:t>
      </w:r>
      <w:r w:rsidR="003367EB" w:rsidRPr="00376D20">
        <w:rPr>
          <w:rFonts w:ascii="Calibri" w:hAnsi="Calibri" w:cs="Times New Roman"/>
        </w:rPr>
        <w:t>;</w:t>
      </w:r>
    </w:p>
    <w:p w:rsidR="003367EB" w:rsidRPr="00376D20" w:rsidRDefault="006E5518" w:rsidP="00E53E44">
      <w:pPr>
        <w:numPr>
          <w:ilvl w:val="0"/>
          <w:numId w:val="20"/>
        </w:numPr>
        <w:ind w:left="360" w:hanging="360"/>
        <w:rPr>
          <w:rFonts w:ascii="Calibri" w:hAnsi="Calibri" w:cs="Times New Roman"/>
        </w:rPr>
      </w:pPr>
      <w:r w:rsidRPr="00376D20">
        <w:rPr>
          <w:rFonts w:ascii="Calibri" w:hAnsi="Calibri" w:cs="Times New Roman"/>
        </w:rPr>
        <w:t xml:space="preserve">Strengthening </w:t>
      </w:r>
      <w:r w:rsidR="003367EB" w:rsidRPr="00376D20">
        <w:rPr>
          <w:rFonts w:ascii="Calibri" w:hAnsi="Calibri" w:cs="Times New Roman"/>
        </w:rPr>
        <w:t>Planning and Local Development Fund M</w:t>
      </w:r>
      <w:r w:rsidRPr="00376D20">
        <w:rPr>
          <w:rFonts w:ascii="Calibri" w:hAnsi="Calibri" w:cs="Times New Roman"/>
        </w:rPr>
        <w:t>anagement; and</w:t>
      </w:r>
    </w:p>
    <w:p w:rsidR="003367EB" w:rsidRPr="00376D20" w:rsidRDefault="006E5518" w:rsidP="00E53E44">
      <w:pPr>
        <w:numPr>
          <w:ilvl w:val="0"/>
          <w:numId w:val="20"/>
        </w:numPr>
        <w:ind w:left="360" w:hanging="360"/>
        <w:rPr>
          <w:rFonts w:ascii="Calibri" w:hAnsi="Calibri" w:cs="Times New Roman"/>
        </w:rPr>
      </w:pPr>
      <w:r w:rsidRPr="00376D20">
        <w:rPr>
          <w:rFonts w:ascii="Calibri" w:hAnsi="Calibri"/>
        </w:rPr>
        <w:t xml:space="preserve">Enhancing the </w:t>
      </w:r>
      <w:r w:rsidR="003367EB" w:rsidRPr="00376D20">
        <w:rPr>
          <w:rFonts w:ascii="Calibri" w:hAnsi="Calibri"/>
        </w:rPr>
        <w:t>Legal and Policy Framework and Int</w:t>
      </w:r>
      <w:r w:rsidRPr="00376D20">
        <w:rPr>
          <w:rFonts w:ascii="Calibri" w:hAnsi="Calibri"/>
        </w:rPr>
        <w:t>ergovernmental Fiscal Relations.</w:t>
      </w:r>
    </w:p>
    <w:p w:rsidR="003C27A8" w:rsidRPr="00376D20" w:rsidRDefault="003C27A8" w:rsidP="00A14662">
      <w:pPr>
        <w:spacing w:after="0"/>
        <w:rPr>
          <w:rFonts w:ascii="Calibri" w:hAnsi="Calibri"/>
        </w:rPr>
      </w:pPr>
    </w:p>
    <w:p w:rsidR="003C27A8" w:rsidRPr="00155BF8" w:rsidRDefault="003C27A8" w:rsidP="00E53E44">
      <w:pPr>
        <w:numPr>
          <w:ilvl w:val="0"/>
          <w:numId w:val="14"/>
        </w:numPr>
        <w:spacing w:after="0"/>
        <w:rPr>
          <w:rFonts w:ascii="Calibri" w:eastAsia="Calibri" w:hAnsi="Calibri"/>
          <w:b/>
          <w:i/>
          <w:color w:val="000000"/>
          <w:lang w:val="en-US"/>
        </w:rPr>
      </w:pPr>
      <w:r w:rsidRPr="00155BF8">
        <w:rPr>
          <w:rFonts w:ascii="Calibri" w:eastAsia="Calibri" w:hAnsi="Calibri"/>
          <w:b/>
          <w:i/>
          <w:color w:val="000000"/>
          <w:lang w:val="en-US"/>
        </w:rPr>
        <w:t>The Project Strategy/Approach:</w:t>
      </w:r>
    </w:p>
    <w:p w:rsidR="003C27A8" w:rsidRPr="00155BF8" w:rsidRDefault="003C27A8" w:rsidP="003C27A8">
      <w:pPr>
        <w:spacing w:after="0"/>
        <w:ind w:left="360"/>
        <w:rPr>
          <w:rFonts w:ascii="Calibri" w:eastAsia="Calibri" w:hAnsi="Calibri"/>
          <w:b/>
          <w:i/>
          <w:color w:val="000000"/>
          <w:lang w:val="en-US"/>
        </w:rPr>
      </w:pPr>
    </w:p>
    <w:p w:rsidR="003367EB" w:rsidRPr="00155BF8" w:rsidRDefault="003367EB" w:rsidP="003367EB">
      <w:pPr>
        <w:spacing w:after="0"/>
        <w:rPr>
          <w:rFonts w:ascii="Calibri" w:hAnsi="Calibri" w:cs="Times New Roman"/>
        </w:rPr>
      </w:pPr>
      <w:r w:rsidRPr="00155BF8">
        <w:rPr>
          <w:rFonts w:ascii="Calibri" w:hAnsi="Calibri" w:cs="Times New Roman"/>
        </w:rPr>
        <w:t xml:space="preserve">Noting the existing gaps, UNDP </w:t>
      </w:r>
      <w:r w:rsidR="00B54661" w:rsidRPr="00155BF8">
        <w:rPr>
          <w:rFonts w:ascii="Calibri" w:hAnsi="Calibri" w:cs="Times New Roman"/>
        </w:rPr>
        <w:t>is</w:t>
      </w:r>
      <w:r w:rsidRPr="00155BF8">
        <w:rPr>
          <w:rFonts w:ascii="Calibri" w:hAnsi="Calibri" w:cs="Times New Roman"/>
        </w:rPr>
        <w:t xml:space="preserve"> implement</w:t>
      </w:r>
      <w:r w:rsidR="00B54661" w:rsidRPr="00155BF8">
        <w:rPr>
          <w:rFonts w:ascii="Calibri" w:hAnsi="Calibri" w:cs="Times New Roman"/>
        </w:rPr>
        <w:t>ing</w:t>
      </w:r>
      <w:r w:rsidRPr="00155BF8">
        <w:rPr>
          <w:rFonts w:ascii="Calibri" w:hAnsi="Calibri" w:cs="Times New Roman"/>
        </w:rPr>
        <w:t xml:space="preserve"> the Planning and Public </w:t>
      </w:r>
      <w:r w:rsidR="00B54661" w:rsidRPr="00155BF8">
        <w:rPr>
          <w:rFonts w:ascii="Calibri" w:hAnsi="Calibri" w:cs="Times New Roman"/>
        </w:rPr>
        <w:t>Expenditure Management Project</w:t>
      </w:r>
      <w:r w:rsidRPr="00155BF8">
        <w:rPr>
          <w:rFonts w:ascii="Calibri" w:hAnsi="Calibri" w:cs="Times New Roman"/>
        </w:rPr>
        <w:t xml:space="preserve"> in all the Darfur States. </w:t>
      </w:r>
    </w:p>
    <w:p w:rsidR="003367EB" w:rsidRPr="00155BF8" w:rsidRDefault="003367EB" w:rsidP="003367EB">
      <w:pPr>
        <w:rPr>
          <w:rFonts w:ascii="Calibri" w:hAnsi="Calibri" w:cs="Times New Roman"/>
        </w:rPr>
      </w:pPr>
    </w:p>
    <w:p w:rsidR="003367EB" w:rsidRPr="00155BF8" w:rsidRDefault="003367EB" w:rsidP="003367EB">
      <w:pPr>
        <w:tabs>
          <w:tab w:val="left" w:pos="540"/>
        </w:tabs>
        <w:rPr>
          <w:rFonts w:ascii="Calibri" w:hAnsi="Calibri" w:cs="Times New Roman"/>
        </w:rPr>
      </w:pPr>
      <w:r w:rsidRPr="00155BF8">
        <w:rPr>
          <w:rFonts w:ascii="Calibri" w:hAnsi="Calibri" w:cs="Times New Roman"/>
        </w:rPr>
        <w:t xml:space="preserve">UNDP aims at carrying out a comprehensive restructuring and capacity-development programme to strengthen capacities for local governance and strategic planning to entrench decentralization and actualize devolution. This will include the rationalization and restructuring of functional responsibilities for localities, as well as augmentation of their capacity to deliver and building human resource competencies. UNDP will also work towards enhancing the local authorities’ financial management and overall public service capacities and up scaling the functional capacity of the State Strategic Planning Council. In addition, UNDP aims at enhancing the ICT, information-management and statistical capacities in key State government departments to ensure that the overall development planning process is guided by socio-economic evidence gathered at community level. </w:t>
      </w:r>
    </w:p>
    <w:p w:rsidR="003367EB" w:rsidRPr="00155BF8" w:rsidRDefault="003367EB" w:rsidP="003367EB">
      <w:pPr>
        <w:tabs>
          <w:tab w:val="left" w:pos="540"/>
        </w:tabs>
        <w:rPr>
          <w:rFonts w:ascii="Calibri" w:hAnsi="Calibri" w:cs="Times New Roman"/>
        </w:rPr>
      </w:pPr>
    </w:p>
    <w:p w:rsidR="003367EB" w:rsidRPr="00155BF8" w:rsidRDefault="003367EB" w:rsidP="003367EB">
      <w:pPr>
        <w:rPr>
          <w:rFonts w:ascii="Calibri" w:hAnsi="Calibri"/>
        </w:rPr>
      </w:pPr>
      <w:r w:rsidRPr="00155BF8">
        <w:rPr>
          <w:rFonts w:ascii="Calibri" w:hAnsi="Calibri"/>
        </w:rPr>
        <w:t xml:space="preserve">It will be important that capacity building is designed in a way that will make it effective in improving institutional competences for planning and public expenditure management and is sustainable. </w:t>
      </w:r>
      <w:r w:rsidR="009B2347" w:rsidRPr="00155BF8">
        <w:rPr>
          <w:rFonts w:ascii="Calibri" w:hAnsi="Calibri"/>
        </w:rPr>
        <w:t>To this effect, training will be</w:t>
      </w:r>
      <w:r w:rsidRPr="00155BF8">
        <w:rPr>
          <w:rFonts w:ascii="Calibri" w:hAnsi="Calibri"/>
        </w:rPr>
        <w:t xml:space="preserve"> tailored to the specific needs of institutions with coaching and mentoring as a preferred method. Further, the strategy </w:t>
      </w:r>
      <w:r w:rsidR="009B2347" w:rsidRPr="00155BF8">
        <w:rPr>
          <w:rFonts w:ascii="Calibri" w:hAnsi="Calibri"/>
        </w:rPr>
        <w:t>will</w:t>
      </w:r>
      <w:r w:rsidRPr="00155BF8">
        <w:rPr>
          <w:rFonts w:ascii="Calibri" w:hAnsi="Calibri"/>
        </w:rPr>
        <w:t xml:space="preserve"> aim to reduce reliance on external resources by creating </w:t>
      </w:r>
      <w:r w:rsidRPr="00155BF8">
        <w:rPr>
          <w:rFonts w:ascii="Calibri" w:hAnsi="Calibri"/>
        </w:rPr>
        <w:lastRenderedPageBreak/>
        <w:t xml:space="preserve">small units of competences (trainers) within the areas of planning, budgeting and accounting and reporting, which will also form the hub for rolling out capacity building. The strategy </w:t>
      </w:r>
      <w:r w:rsidR="009B2347" w:rsidRPr="00155BF8">
        <w:rPr>
          <w:rFonts w:ascii="Calibri" w:hAnsi="Calibri"/>
        </w:rPr>
        <w:t>will</w:t>
      </w:r>
      <w:r w:rsidRPr="00155BF8">
        <w:rPr>
          <w:rFonts w:ascii="Calibri" w:hAnsi="Calibri"/>
        </w:rPr>
        <w:t xml:space="preserve"> also aim to redress the excessive reliance on the use of allowances to motivate Government staff to participate in program activities. Moreover, the specific project approach builds on experiences and best practices gained during implementation of similar project in eastern Sudan.</w:t>
      </w:r>
    </w:p>
    <w:p w:rsidR="003367EB" w:rsidRPr="00155BF8" w:rsidRDefault="003367EB" w:rsidP="003367EB">
      <w:pPr>
        <w:rPr>
          <w:rFonts w:ascii="Calibri" w:hAnsi="Calibri" w:cs="Times New Roman"/>
        </w:rPr>
      </w:pPr>
    </w:p>
    <w:p w:rsidR="003367EB" w:rsidRPr="00155BF8" w:rsidRDefault="003367EB" w:rsidP="003367EB">
      <w:pPr>
        <w:rPr>
          <w:rFonts w:ascii="Calibri" w:hAnsi="Calibri" w:cs="Times New Roman"/>
        </w:rPr>
      </w:pPr>
      <w:r w:rsidRPr="00155BF8">
        <w:rPr>
          <w:rFonts w:ascii="Calibri" w:hAnsi="Calibri" w:cs="Times New Roman"/>
        </w:rPr>
        <w:t xml:space="preserve">Finally, the Civil Society will be brought into play as key stakeholders in governance and service delivery with specific attention to gender concerns. Civil society organisations will be mainstreamed through broad based capacity enhancement for policy advocacy, networking and organisational effectiveness. Dialogue will be initiated with Government to ensure an enabling policy framework for the engagement with Civil Society. </w:t>
      </w:r>
    </w:p>
    <w:p w:rsidR="003367EB" w:rsidRPr="00155BF8" w:rsidRDefault="003367EB" w:rsidP="003367EB">
      <w:pPr>
        <w:ind w:firstLine="720"/>
        <w:rPr>
          <w:rFonts w:ascii="Calibri" w:hAnsi="Calibri" w:cs="Times New Roman"/>
        </w:rPr>
      </w:pPr>
    </w:p>
    <w:p w:rsidR="003367EB" w:rsidRPr="00155BF8" w:rsidRDefault="003367EB" w:rsidP="003367EB">
      <w:pPr>
        <w:rPr>
          <w:rFonts w:ascii="Calibri" w:hAnsi="Calibri" w:cs="Times New Roman"/>
        </w:rPr>
      </w:pPr>
      <w:r w:rsidRPr="00155BF8">
        <w:rPr>
          <w:rFonts w:ascii="Calibri" w:hAnsi="Calibri" w:cs="Times New Roman"/>
        </w:rPr>
        <w:t>The project will follow two complementary and mutually reinforcing strategic directions, namely:</w:t>
      </w:r>
    </w:p>
    <w:p w:rsidR="003367EB" w:rsidRPr="00155BF8" w:rsidRDefault="003367EB" w:rsidP="00E53E44">
      <w:pPr>
        <w:numPr>
          <w:ilvl w:val="0"/>
          <w:numId w:val="18"/>
        </w:numPr>
        <w:spacing w:after="0"/>
        <w:ind w:left="360"/>
        <w:rPr>
          <w:rFonts w:ascii="Calibri" w:hAnsi="Calibri" w:cs="Times New Roman"/>
        </w:rPr>
      </w:pPr>
      <w:r w:rsidRPr="00155BF8">
        <w:rPr>
          <w:rFonts w:ascii="Calibri" w:hAnsi="Calibri" w:cs="Times New Roman"/>
        </w:rPr>
        <w:t>Methodology development;</w:t>
      </w:r>
    </w:p>
    <w:p w:rsidR="003367EB" w:rsidRPr="00155BF8" w:rsidRDefault="003367EB" w:rsidP="00E53E44">
      <w:pPr>
        <w:numPr>
          <w:ilvl w:val="0"/>
          <w:numId w:val="18"/>
        </w:numPr>
        <w:spacing w:after="0"/>
        <w:ind w:left="360"/>
        <w:rPr>
          <w:rFonts w:ascii="Calibri" w:hAnsi="Calibri" w:cs="Times New Roman"/>
        </w:rPr>
      </w:pPr>
      <w:r w:rsidRPr="00155BF8">
        <w:rPr>
          <w:rFonts w:ascii="Calibri" w:hAnsi="Calibri" w:cs="Times New Roman"/>
        </w:rPr>
        <w:t>Capacity building and Institution strengthening.</w:t>
      </w:r>
    </w:p>
    <w:p w:rsidR="003367EB" w:rsidRPr="00155BF8" w:rsidRDefault="003367EB" w:rsidP="003367EB">
      <w:pPr>
        <w:rPr>
          <w:rFonts w:ascii="Calibri" w:hAnsi="Calibri" w:cs="Times New Roman"/>
        </w:rPr>
      </w:pPr>
    </w:p>
    <w:p w:rsidR="003367EB" w:rsidRPr="00155BF8" w:rsidRDefault="003367EB" w:rsidP="003367EB">
      <w:pPr>
        <w:rPr>
          <w:rFonts w:ascii="Calibri" w:hAnsi="Calibri" w:cs="Times New Roman"/>
        </w:rPr>
      </w:pPr>
      <w:r w:rsidRPr="00155BF8">
        <w:rPr>
          <w:rFonts w:ascii="Calibri" w:hAnsi="Calibri" w:cs="Times New Roman"/>
        </w:rPr>
        <w:t xml:space="preserve">Methodology development aims to prepare technical guidelines and handbooks on advanced methodologies, standards and tools related to Planning and Public Expenditure Management. </w:t>
      </w:r>
    </w:p>
    <w:p w:rsidR="003367EB" w:rsidRPr="00155BF8" w:rsidRDefault="003367EB" w:rsidP="003367EB">
      <w:pPr>
        <w:spacing w:after="0"/>
        <w:rPr>
          <w:rFonts w:ascii="Calibri" w:hAnsi="Calibri"/>
          <w:b/>
        </w:rPr>
      </w:pPr>
    </w:p>
    <w:p w:rsidR="003367EB" w:rsidRPr="00155BF8" w:rsidRDefault="003367EB" w:rsidP="003367EB">
      <w:pPr>
        <w:rPr>
          <w:rFonts w:ascii="Calibri" w:hAnsi="Calibri" w:cs="Times New Roman"/>
        </w:rPr>
      </w:pPr>
      <w:r w:rsidRPr="00155BF8">
        <w:rPr>
          <w:rFonts w:ascii="Calibri" w:hAnsi="Calibri"/>
        </w:rPr>
        <w:t xml:space="preserve">The purpose of capacity building and institution strengthening is to help the State Governments adopt more effective methods and procedures for planning and public expenditure management based on a detailed assessment of its actual needs and capacities. Technical assistance will be delivered and managed in a manner consistent with the UN Guiding Principles on Technical Cooperation so that it can have lasting impact in the planning and public expenditure management systems in the region. </w:t>
      </w:r>
      <w:r w:rsidRPr="00155BF8">
        <w:rPr>
          <w:rFonts w:ascii="Calibri" w:hAnsi="Calibri" w:cs="Times New Roman"/>
        </w:rPr>
        <w:t>As part of the capacity building, training will be carried out by carefully identifying the priority needs for training that will help improve the planning and public expenditure management.</w:t>
      </w:r>
    </w:p>
    <w:p w:rsidR="003367EB" w:rsidRPr="00155BF8" w:rsidRDefault="003367EB" w:rsidP="003367EB">
      <w:pPr>
        <w:rPr>
          <w:rFonts w:ascii="Calibri" w:hAnsi="Calibri" w:cs="Times New Roman"/>
        </w:rPr>
      </w:pPr>
    </w:p>
    <w:p w:rsidR="003367EB" w:rsidRPr="00155BF8" w:rsidRDefault="003367EB" w:rsidP="00BC4103">
      <w:pPr>
        <w:spacing w:after="120"/>
        <w:rPr>
          <w:rFonts w:ascii="Calibri" w:hAnsi="Calibri"/>
        </w:rPr>
      </w:pPr>
      <w:r w:rsidRPr="00155BF8">
        <w:rPr>
          <w:rFonts w:ascii="Calibri" w:hAnsi="Calibri"/>
        </w:rPr>
        <w:t xml:space="preserve">It is crucial that the activities started under this project not only have impact during the duration of the project but also they are sustainable when the project ends. The following factors have been taken in to account in the design of the project in order to bring about the said sustainability. </w:t>
      </w:r>
    </w:p>
    <w:p w:rsidR="003367EB" w:rsidRPr="00155BF8" w:rsidRDefault="003367EB" w:rsidP="00E53E44">
      <w:pPr>
        <w:pStyle w:val="ListParagraph"/>
        <w:numPr>
          <w:ilvl w:val="0"/>
          <w:numId w:val="19"/>
        </w:numPr>
        <w:spacing w:after="120"/>
        <w:ind w:left="360"/>
        <w:jc w:val="both"/>
        <w:rPr>
          <w:rFonts w:ascii="Calibri" w:hAnsi="Calibri"/>
          <w:sz w:val="22"/>
          <w:szCs w:val="22"/>
        </w:rPr>
      </w:pPr>
      <w:r w:rsidRPr="00155BF8">
        <w:rPr>
          <w:rFonts w:ascii="Calibri" w:hAnsi="Calibri"/>
          <w:sz w:val="22"/>
          <w:szCs w:val="22"/>
        </w:rPr>
        <w:t>Provision has been made for the stakeholders to own the strategy and fully participate in its implementation. It is well known that ownership and participation are essential for successful strategic management and the key to the success of any strategy.</w:t>
      </w:r>
    </w:p>
    <w:p w:rsidR="003367EB" w:rsidRPr="00155BF8" w:rsidRDefault="003367EB" w:rsidP="00E53E44">
      <w:pPr>
        <w:pStyle w:val="ListParagraph"/>
        <w:numPr>
          <w:ilvl w:val="0"/>
          <w:numId w:val="19"/>
        </w:numPr>
        <w:ind w:left="360"/>
        <w:jc w:val="both"/>
        <w:rPr>
          <w:rFonts w:ascii="Calibri" w:hAnsi="Calibri"/>
          <w:sz w:val="22"/>
          <w:szCs w:val="22"/>
        </w:rPr>
      </w:pPr>
      <w:r w:rsidRPr="00155BF8">
        <w:rPr>
          <w:rFonts w:ascii="Calibri" w:hAnsi="Calibri"/>
          <w:sz w:val="22"/>
          <w:szCs w:val="22"/>
        </w:rPr>
        <w:t xml:space="preserve">To the extent possible, the existing structures and processes of the State Governments will be used. Where the structures are weak they will be structured in the short run so that they provide continuity of the processes. New structures will be assumed in the long run as some system reforms may require restructuring. </w:t>
      </w:r>
    </w:p>
    <w:p w:rsidR="003C27A8" w:rsidRPr="00155BF8" w:rsidRDefault="003C27A8" w:rsidP="003C27A8">
      <w:pPr>
        <w:rPr>
          <w:rFonts w:ascii="Calibri" w:hAnsi="Calibri"/>
        </w:rPr>
      </w:pPr>
    </w:p>
    <w:p w:rsidR="003C27A8" w:rsidRPr="00155BF8" w:rsidRDefault="003C27A8" w:rsidP="00E53E44">
      <w:pPr>
        <w:numPr>
          <w:ilvl w:val="0"/>
          <w:numId w:val="14"/>
        </w:numPr>
        <w:spacing w:after="120"/>
        <w:rPr>
          <w:rFonts w:ascii="Calibri" w:eastAsia="Calibri" w:hAnsi="Calibri"/>
          <w:b/>
          <w:i/>
          <w:color w:val="000000"/>
          <w:lang w:val="en-US"/>
        </w:rPr>
      </w:pPr>
      <w:r w:rsidRPr="00155BF8">
        <w:rPr>
          <w:rFonts w:ascii="Calibri" w:eastAsia="Calibri" w:hAnsi="Calibri"/>
          <w:b/>
          <w:i/>
          <w:color w:val="000000"/>
          <w:lang w:val="en-US"/>
        </w:rPr>
        <w:t>The Project</w:t>
      </w:r>
      <w:r w:rsidR="00C83653" w:rsidRPr="00155BF8">
        <w:rPr>
          <w:rFonts w:ascii="Calibri" w:eastAsia="Calibri" w:hAnsi="Calibri"/>
          <w:b/>
          <w:i/>
          <w:color w:val="000000"/>
          <w:lang w:val="en-US"/>
        </w:rPr>
        <w:t>’s</w:t>
      </w:r>
      <w:r w:rsidRPr="00155BF8">
        <w:rPr>
          <w:rFonts w:ascii="Calibri" w:eastAsia="Calibri" w:hAnsi="Calibri"/>
          <w:b/>
          <w:i/>
          <w:color w:val="000000"/>
          <w:lang w:val="en-US"/>
        </w:rPr>
        <w:t xml:space="preserve"> Main Partners</w:t>
      </w:r>
    </w:p>
    <w:p w:rsidR="003C27A8" w:rsidRPr="00155BF8" w:rsidRDefault="00C13B23" w:rsidP="00C13B23">
      <w:pPr>
        <w:spacing w:after="0"/>
        <w:rPr>
          <w:rFonts w:ascii="Calibri" w:eastAsia="Calibri" w:hAnsi="Calibri"/>
          <w:color w:val="000000"/>
          <w:lang w:val="en-US"/>
        </w:rPr>
      </w:pPr>
      <w:r w:rsidRPr="00155BF8">
        <w:rPr>
          <w:rFonts w:ascii="Calibri" w:eastAsia="Calibri" w:hAnsi="Calibri"/>
          <w:color w:val="000000"/>
          <w:lang w:val="en-US"/>
        </w:rPr>
        <w:t xml:space="preserve">The Planning and Public Expenditure Management in Darfur Project works closely with United Nations African Union Mission in Darfur (UNAMID) Office of Civil Affairs. This partnership is established for UNAMID Civil Affairs Section to provide technical advisory services, trainings, air travel support and other logistical support for effective implementation of UNDP funded activities. Other UN agencies, INGOs, LNGOs and CSOs will also come in to play throughout the project implementation period. </w:t>
      </w:r>
    </w:p>
    <w:p w:rsidR="003B5575" w:rsidRPr="00155BF8" w:rsidRDefault="003B5575" w:rsidP="00E53E44">
      <w:pPr>
        <w:numPr>
          <w:ilvl w:val="0"/>
          <w:numId w:val="14"/>
        </w:numPr>
        <w:rPr>
          <w:rFonts w:ascii="Calibri" w:hAnsi="Calibri"/>
          <w:b/>
          <w:i/>
        </w:rPr>
      </w:pPr>
      <w:r w:rsidRPr="00155BF8">
        <w:rPr>
          <w:rFonts w:ascii="Calibri" w:hAnsi="Calibri"/>
          <w:b/>
          <w:i/>
        </w:rPr>
        <w:lastRenderedPageBreak/>
        <w:t xml:space="preserve">The </w:t>
      </w:r>
      <w:r w:rsidR="00C83653" w:rsidRPr="00155BF8">
        <w:rPr>
          <w:rFonts w:ascii="Calibri" w:hAnsi="Calibri"/>
          <w:b/>
          <w:i/>
        </w:rPr>
        <w:t>P</w:t>
      </w:r>
      <w:r w:rsidRPr="00155BF8">
        <w:rPr>
          <w:rFonts w:ascii="Calibri" w:hAnsi="Calibri"/>
          <w:b/>
          <w:i/>
        </w:rPr>
        <w:t>roject</w:t>
      </w:r>
      <w:r w:rsidR="00C83653" w:rsidRPr="00155BF8">
        <w:rPr>
          <w:rFonts w:ascii="Calibri" w:hAnsi="Calibri"/>
          <w:b/>
          <w:i/>
        </w:rPr>
        <w:t>’s</w:t>
      </w:r>
      <w:r w:rsidRPr="00155BF8">
        <w:rPr>
          <w:rFonts w:ascii="Calibri" w:hAnsi="Calibri"/>
          <w:b/>
          <w:i/>
        </w:rPr>
        <w:t xml:space="preserve"> </w:t>
      </w:r>
      <w:r w:rsidR="00C83653" w:rsidRPr="00155BF8">
        <w:rPr>
          <w:rFonts w:ascii="Calibri" w:hAnsi="Calibri"/>
          <w:b/>
          <w:i/>
        </w:rPr>
        <w:t>M</w:t>
      </w:r>
      <w:r w:rsidRPr="00155BF8">
        <w:rPr>
          <w:rFonts w:ascii="Calibri" w:hAnsi="Calibri"/>
          <w:b/>
          <w:i/>
        </w:rPr>
        <w:t xml:space="preserve">ain </w:t>
      </w:r>
      <w:r w:rsidR="00C83653" w:rsidRPr="00155BF8">
        <w:rPr>
          <w:rFonts w:ascii="Calibri" w:hAnsi="Calibri"/>
          <w:b/>
          <w:i/>
        </w:rPr>
        <w:t>Donor</w:t>
      </w:r>
    </w:p>
    <w:p w:rsidR="003C27A8" w:rsidRPr="00155BF8" w:rsidRDefault="00BA6947" w:rsidP="003B5575">
      <w:pPr>
        <w:rPr>
          <w:rFonts w:ascii="Calibri" w:hAnsi="Calibri"/>
        </w:rPr>
      </w:pPr>
      <w:r w:rsidRPr="00155BF8">
        <w:rPr>
          <w:rFonts w:ascii="Calibri" w:hAnsi="Calibri"/>
        </w:rPr>
        <w:t>The project is initially funded from UNDP core sources (TRAC)</w:t>
      </w:r>
      <w:r w:rsidR="00155BF8" w:rsidRPr="00155BF8">
        <w:rPr>
          <w:rFonts w:ascii="Calibri" w:hAnsi="Calibri"/>
        </w:rPr>
        <w:t xml:space="preserve"> and Country Co-Financing</w:t>
      </w:r>
      <w:r w:rsidRPr="00155BF8">
        <w:rPr>
          <w:rFonts w:ascii="Calibri" w:hAnsi="Calibri"/>
        </w:rPr>
        <w:t xml:space="preserve"> as a start up and continues to be funded from the same source until funding is secured from potential donors. Multiple donors have been approached in the process to potentially fund the pro</w:t>
      </w:r>
      <w:r w:rsidR="000850D0" w:rsidRPr="00155BF8">
        <w:rPr>
          <w:rFonts w:ascii="Calibri" w:hAnsi="Calibri"/>
        </w:rPr>
        <w:t xml:space="preserve">ject and consultations are continuing. </w:t>
      </w:r>
      <w:r w:rsidRPr="00155BF8">
        <w:rPr>
          <w:rFonts w:ascii="Calibri" w:hAnsi="Calibri"/>
        </w:rPr>
        <w:t xml:space="preserve"> </w:t>
      </w:r>
      <w:r w:rsidR="003C27A8" w:rsidRPr="00155BF8">
        <w:rPr>
          <w:rFonts w:ascii="Calibri" w:hAnsi="Calibri"/>
        </w:rPr>
        <w:t xml:space="preserve"> </w:t>
      </w:r>
    </w:p>
    <w:p w:rsidR="003C27A8" w:rsidRPr="00F07390" w:rsidRDefault="003C27A8" w:rsidP="003C27A8">
      <w:pPr>
        <w:rPr>
          <w:rFonts w:ascii="Calibri" w:hAnsi="Calibri"/>
          <w:highlight w:val="yellow"/>
        </w:rPr>
      </w:pPr>
    </w:p>
    <w:p w:rsidR="003C27A8" w:rsidRPr="00006A67" w:rsidRDefault="003C27A8" w:rsidP="00E53E44">
      <w:pPr>
        <w:numPr>
          <w:ilvl w:val="0"/>
          <w:numId w:val="14"/>
        </w:numPr>
        <w:spacing w:after="0"/>
        <w:rPr>
          <w:rFonts w:ascii="Calibri" w:eastAsia="Calibri" w:hAnsi="Calibri"/>
          <w:b/>
          <w:i/>
          <w:color w:val="000000"/>
          <w:lang w:val="en-US"/>
        </w:rPr>
      </w:pPr>
      <w:r w:rsidRPr="00006A67">
        <w:rPr>
          <w:rFonts w:ascii="Calibri" w:eastAsia="Calibri" w:hAnsi="Calibri"/>
          <w:b/>
          <w:i/>
          <w:color w:val="000000"/>
          <w:lang w:val="en-US"/>
        </w:rPr>
        <w:t>Key Achievements in 201</w:t>
      </w:r>
      <w:r w:rsidR="00BF64CC" w:rsidRPr="00006A67">
        <w:rPr>
          <w:rFonts w:ascii="Calibri" w:eastAsia="Calibri" w:hAnsi="Calibri"/>
          <w:b/>
          <w:i/>
          <w:color w:val="000000"/>
          <w:lang w:val="en-US"/>
        </w:rPr>
        <w:t>3</w:t>
      </w:r>
      <w:r w:rsidRPr="00006A67">
        <w:rPr>
          <w:rFonts w:ascii="Calibri" w:eastAsia="Calibri" w:hAnsi="Calibri"/>
          <w:b/>
          <w:i/>
          <w:color w:val="000000"/>
          <w:lang w:val="en-US"/>
        </w:rPr>
        <w:t>:</w:t>
      </w:r>
    </w:p>
    <w:p w:rsidR="000C1A51" w:rsidRPr="00006A67" w:rsidRDefault="000C1A51" w:rsidP="000C1A51">
      <w:pPr>
        <w:spacing w:after="0"/>
        <w:rPr>
          <w:rFonts w:ascii="Calibri" w:eastAsia="Calibri" w:hAnsi="Calibri"/>
          <w:b/>
          <w:i/>
          <w:color w:val="000000"/>
          <w:lang w:val="en-US"/>
        </w:rPr>
      </w:pPr>
    </w:p>
    <w:p w:rsidR="00006A67" w:rsidRPr="002C1EFA" w:rsidRDefault="00006A67" w:rsidP="00E53E44">
      <w:pPr>
        <w:pStyle w:val="ListParagraph"/>
        <w:numPr>
          <w:ilvl w:val="0"/>
          <w:numId w:val="22"/>
        </w:numPr>
        <w:spacing w:after="120"/>
        <w:ind w:left="360"/>
        <w:jc w:val="both"/>
        <w:rPr>
          <w:rFonts w:asciiTheme="minorHAnsi" w:eastAsia="MS Mincho" w:hAnsiTheme="minorHAnsi" w:cstheme="minorHAnsi"/>
          <w:iCs/>
          <w:sz w:val="22"/>
          <w:szCs w:val="22"/>
        </w:rPr>
      </w:pPr>
      <w:r w:rsidRPr="00006A67">
        <w:rPr>
          <w:rFonts w:asciiTheme="minorHAnsi" w:eastAsia="MS Mincho" w:hAnsiTheme="minorHAnsi" w:cstheme="minorHAnsi"/>
          <w:b/>
          <w:bCs/>
          <w:i/>
          <w:iCs/>
          <w:sz w:val="22"/>
          <w:szCs w:val="22"/>
        </w:rPr>
        <w:t>To strengthen the revenue collection and reporting capacity,</w:t>
      </w:r>
      <w:r w:rsidRPr="00006A67">
        <w:rPr>
          <w:rFonts w:asciiTheme="minorHAnsi" w:eastAsia="MS Mincho" w:hAnsiTheme="minorHAnsi" w:cstheme="minorHAnsi"/>
          <w:sz w:val="22"/>
          <w:szCs w:val="22"/>
        </w:rPr>
        <w:t xml:space="preserve"> 15 vehicles were procured by North Darfur State Ministry of Finance through a Letter of Agreement (LoA) arrangement. The vehicles were distributed to line ministrie</w:t>
      </w:r>
      <w:r w:rsidRPr="002C1EFA">
        <w:rPr>
          <w:rFonts w:asciiTheme="minorHAnsi" w:eastAsia="MS Mincho" w:hAnsiTheme="minorHAnsi" w:cstheme="minorHAnsi"/>
          <w:sz w:val="22"/>
          <w:szCs w:val="22"/>
        </w:rPr>
        <w:t>s, with direct involvement in revenue collection, and to select</w:t>
      </w:r>
      <w:r>
        <w:rPr>
          <w:rFonts w:asciiTheme="minorHAnsi" w:eastAsia="MS Mincho" w:hAnsiTheme="minorHAnsi" w:cstheme="minorHAnsi"/>
          <w:sz w:val="22"/>
          <w:szCs w:val="22"/>
        </w:rPr>
        <w:t>ed</w:t>
      </w:r>
      <w:r w:rsidRPr="002C1EFA">
        <w:rPr>
          <w:rFonts w:asciiTheme="minorHAnsi" w:eastAsia="MS Mincho" w:hAnsiTheme="minorHAnsi" w:cstheme="minorHAnsi"/>
          <w:sz w:val="22"/>
          <w:szCs w:val="22"/>
        </w:rPr>
        <w:t xml:space="preserve"> localities. </w:t>
      </w:r>
      <w:r w:rsidRPr="002C1EFA">
        <w:rPr>
          <w:rFonts w:asciiTheme="minorHAnsi" w:eastAsia="MS Mincho" w:hAnsiTheme="minorHAnsi" w:cstheme="minorHAnsi"/>
          <w:iCs/>
          <w:sz w:val="22"/>
          <w:szCs w:val="22"/>
        </w:rPr>
        <w:t>A five days training on revenue collection and reporting was also conducted in West Darfur for 22 participants (15 male and 7 female) from line ministries and localities. As part of awareness raising process</w:t>
      </w:r>
      <w:r>
        <w:rPr>
          <w:rFonts w:asciiTheme="minorHAnsi" w:eastAsia="MS Mincho" w:hAnsiTheme="minorHAnsi" w:cstheme="minorHAnsi"/>
          <w:iCs/>
          <w:sz w:val="22"/>
          <w:szCs w:val="22"/>
        </w:rPr>
        <w:t>,</w:t>
      </w:r>
      <w:r w:rsidRPr="002C1EFA">
        <w:rPr>
          <w:rFonts w:asciiTheme="minorHAnsi" w:eastAsia="MS Mincho" w:hAnsiTheme="minorHAnsi" w:cstheme="minorHAnsi"/>
          <w:iCs/>
          <w:sz w:val="22"/>
          <w:szCs w:val="22"/>
        </w:rPr>
        <w:t xml:space="preserve"> the West Darfur State Ministry of Finance has printed and distributed 500 booklets to line ministries and localities.</w:t>
      </w:r>
    </w:p>
    <w:p w:rsidR="00006A67" w:rsidRPr="002C1EFA" w:rsidRDefault="00006A67" w:rsidP="00E53E44">
      <w:pPr>
        <w:pStyle w:val="ListParagraph"/>
        <w:numPr>
          <w:ilvl w:val="0"/>
          <w:numId w:val="21"/>
        </w:numPr>
        <w:tabs>
          <w:tab w:val="left" w:pos="0"/>
          <w:tab w:val="left" w:pos="360"/>
        </w:tabs>
        <w:spacing w:after="120"/>
        <w:jc w:val="both"/>
        <w:rPr>
          <w:rFonts w:asciiTheme="minorHAnsi" w:eastAsia="MS Mincho" w:hAnsiTheme="minorHAnsi" w:cstheme="minorHAnsi"/>
          <w:sz w:val="22"/>
          <w:szCs w:val="22"/>
        </w:rPr>
      </w:pPr>
      <w:r w:rsidRPr="002C1EFA">
        <w:rPr>
          <w:rFonts w:asciiTheme="minorHAnsi" w:eastAsia="MS Mincho" w:hAnsiTheme="minorHAnsi" w:cstheme="minorHAnsi"/>
          <w:b/>
          <w:i/>
          <w:sz w:val="22"/>
          <w:szCs w:val="22"/>
        </w:rPr>
        <w:t>To strengthen the budget preparation and management</w:t>
      </w:r>
      <w:r>
        <w:rPr>
          <w:rFonts w:asciiTheme="minorHAnsi" w:eastAsia="MS Mincho" w:hAnsiTheme="minorHAnsi" w:cstheme="minorHAnsi"/>
          <w:b/>
          <w:i/>
          <w:sz w:val="22"/>
          <w:szCs w:val="22"/>
        </w:rPr>
        <w:t xml:space="preserve"> process</w:t>
      </w:r>
      <w:r w:rsidRPr="002C1EFA">
        <w:rPr>
          <w:rFonts w:asciiTheme="minorHAnsi" w:eastAsia="MS Mincho" w:hAnsiTheme="minorHAnsi" w:cstheme="minorHAnsi"/>
          <w:sz w:val="22"/>
          <w:szCs w:val="22"/>
        </w:rPr>
        <w:t xml:space="preserve">, </w:t>
      </w:r>
      <w:r w:rsidRPr="002C1EFA">
        <w:rPr>
          <w:rFonts w:asciiTheme="minorHAnsi" w:hAnsiTheme="minorHAnsi" w:cstheme="minorHAnsi"/>
          <w:iCs/>
          <w:sz w:val="22"/>
          <w:szCs w:val="22"/>
        </w:rPr>
        <w:t xml:space="preserve">a four days training on budget preparation and management was conducted to 16 participants (10 male and 6 female) from the budget department of the West Darfur State Ministry of Finance. </w:t>
      </w:r>
      <w:r w:rsidRPr="002C1EFA">
        <w:rPr>
          <w:rFonts w:asciiTheme="minorHAnsi" w:eastAsia="MS Mincho" w:hAnsiTheme="minorHAnsi" w:cstheme="minorHAnsi"/>
          <w:iCs/>
          <w:sz w:val="22"/>
          <w:szCs w:val="22"/>
        </w:rPr>
        <w:t xml:space="preserve">Letters of Agreement were also developed </w:t>
      </w:r>
      <w:r>
        <w:rPr>
          <w:rFonts w:asciiTheme="minorHAnsi" w:eastAsia="MS Mincho" w:hAnsiTheme="minorHAnsi" w:cstheme="minorHAnsi"/>
          <w:iCs/>
          <w:sz w:val="22"/>
          <w:szCs w:val="22"/>
        </w:rPr>
        <w:t xml:space="preserve">and concluded </w:t>
      </w:r>
      <w:r w:rsidRPr="002C1EFA">
        <w:rPr>
          <w:rFonts w:asciiTheme="minorHAnsi" w:eastAsia="MS Mincho" w:hAnsiTheme="minorHAnsi" w:cstheme="minorHAnsi"/>
          <w:iCs/>
          <w:sz w:val="22"/>
          <w:szCs w:val="22"/>
        </w:rPr>
        <w:t xml:space="preserve">after </w:t>
      </w:r>
      <w:r>
        <w:rPr>
          <w:rFonts w:asciiTheme="minorHAnsi" w:eastAsia="MS Mincho" w:hAnsiTheme="minorHAnsi" w:cstheme="minorHAnsi"/>
          <w:iCs/>
          <w:sz w:val="22"/>
          <w:szCs w:val="22"/>
        </w:rPr>
        <w:t xml:space="preserve">undertaking </w:t>
      </w:r>
      <w:r w:rsidRPr="002C1EFA">
        <w:rPr>
          <w:rFonts w:asciiTheme="minorHAnsi" w:eastAsia="MS Mincho" w:hAnsiTheme="minorHAnsi" w:cstheme="minorHAnsi"/>
          <w:iCs/>
          <w:sz w:val="22"/>
          <w:szCs w:val="22"/>
        </w:rPr>
        <w:t xml:space="preserve">capacity assessments in </w:t>
      </w:r>
      <w:r>
        <w:rPr>
          <w:rFonts w:asciiTheme="minorHAnsi" w:eastAsia="MS Mincho" w:hAnsiTheme="minorHAnsi" w:cstheme="minorHAnsi"/>
          <w:iCs/>
          <w:sz w:val="22"/>
          <w:szCs w:val="22"/>
        </w:rPr>
        <w:t xml:space="preserve">the </w:t>
      </w:r>
      <w:r w:rsidRPr="002C1EFA">
        <w:rPr>
          <w:rFonts w:asciiTheme="minorHAnsi" w:eastAsia="MS Mincho" w:hAnsiTheme="minorHAnsi" w:cstheme="minorHAnsi"/>
          <w:iCs/>
          <w:sz w:val="22"/>
          <w:szCs w:val="22"/>
        </w:rPr>
        <w:t xml:space="preserve">two state Ministries of Finance for East and Central Darfur States. First tranches for both LOAs have been released mainly for procurement of office equipments and furniture as the states are new establishments, and the activities are now completed. </w:t>
      </w:r>
      <w:r>
        <w:rPr>
          <w:rFonts w:asciiTheme="minorHAnsi" w:eastAsia="MS Mincho" w:hAnsiTheme="minorHAnsi" w:cstheme="minorHAnsi"/>
          <w:iCs/>
          <w:sz w:val="22"/>
          <w:szCs w:val="22"/>
        </w:rPr>
        <w:t>Second tranches have also been disbursed during late December 2013 and activities are underway.</w:t>
      </w:r>
    </w:p>
    <w:p w:rsidR="00006A67" w:rsidRPr="002C1EFA" w:rsidRDefault="00006A67" w:rsidP="00E53E44">
      <w:pPr>
        <w:pStyle w:val="ListParagraph"/>
        <w:numPr>
          <w:ilvl w:val="0"/>
          <w:numId w:val="21"/>
        </w:numPr>
        <w:spacing w:after="120"/>
        <w:jc w:val="both"/>
        <w:rPr>
          <w:rFonts w:asciiTheme="minorHAnsi" w:eastAsia="MS Mincho" w:hAnsiTheme="minorHAnsi" w:cstheme="minorHAnsi"/>
          <w:sz w:val="22"/>
          <w:szCs w:val="22"/>
        </w:rPr>
      </w:pPr>
      <w:r w:rsidRPr="002C1EFA">
        <w:rPr>
          <w:rFonts w:asciiTheme="minorHAnsi" w:hAnsiTheme="minorHAnsi" w:cstheme="minorHAnsi"/>
          <w:b/>
          <w:i/>
          <w:iCs/>
          <w:color w:val="000000"/>
          <w:sz w:val="22"/>
          <w:szCs w:val="22"/>
        </w:rPr>
        <w:t>To develop and enhance the accounting and reporting system</w:t>
      </w:r>
      <w:r w:rsidRPr="002C1EFA">
        <w:rPr>
          <w:rFonts w:asciiTheme="minorHAnsi" w:hAnsiTheme="minorHAnsi" w:cstheme="minorHAnsi"/>
          <w:iCs/>
          <w:color w:val="000000"/>
          <w:sz w:val="22"/>
          <w:szCs w:val="22"/>
        </w:rPr>
        <w:t xml:space="preserve">, </w:t>
      </w:r>
      <w:r w:rsidRPr="002C1EFA">
        <w:rPr>
          <w:rFonts w:asciiTheme="minorHAnsi" w:eastAsia="MS Mincho" w:hAnsiTheme="minorHAnsi" w:cstheme="minorHAnsi"/>
          <w:iCs/>
          <w:sz w:val="22"/>
          <w:szCs w:val="22"/>
        </w:rPr>
        <w:t xml:space="preserve">a three days training on accounting and reporting was conducted in West Darfur for 12 participants (5 males and 7 females) from the accounting department of the state ministry of finance. </w:t>
      </w:r>
      <w:r w:rsidRPr="002C1EFA">
        <w:rPr>
          <w:rFonts w:asciiTheme="minorHAnsi" w:hAnsiTheme="minorHAnsi" w:cstheme="minorHAnsi"/>
          <w:iCs/>
          <w:sz w:val="22"/>
          <w:szCs w:val="22"/>
        </w:rPr>
        <w:t xml:space="preserve">South and West Darfur state ministries of </w:t>
      </w:r>
      <w:r>
        <w:rPr>
          <w:rFonts w:asciiTheme="minorHAnsi" w:hAnsiTheme="minorHAnsi" w:cstheme="minorHAnsi"/>
          <w:iCs/>
          <w:sz w:val="22"/>
          <w:szCs w:val="22"/>
        </w:rPr>
        <w:t>F</w:t>
      </w:r>
      <w:r w:rsidRPr="002C1EFA">
        <w:rPr>
          <w:rFonts w:asciiTheme="minorHAnsi" w:hAnsiTheme="minorHAnsi" w:cstheme="minorHAnsi"/>
          <w:iCs/>
          <w:sz w:val="22"/>
          <w:szCs w:val="22"/>
        </w:rPr>
        <w:t>inance also successfully implemented and liquidated previous LoAs</w:t>
      </w:r>
      <w:r>
        <w:rPr>
          <w:rFonts w:asciiTheme="minorHAnsi" w:hAnsiTheme="minorHAnsi" w:cstheme="minorHAnsi"/>
          <w:iCs/>
          <w:sz w:val="22"/>
          <w:szCs w:val="22"/>
        </w:rPr>
        <w:t xml:space="preserve"> concluded during 2012</w:t>
      </w:r>
      <w:r w:rsidRPr="002C1EFA">
        <w:rPr>
          <w:rFonts w:asciiTheme="minorHAnsi" w:hAnsiTheme="minorHAnsi" w:cstheme="minorHAnsi"/>
          <w:iCs/>
          <w:sz w:val="22"/>
          <w:szCs w:val="22"/>
        </w:rPr>
        <w:t xml:space="preserve">. New LoAs were developed and approved during the period for states, </w:t>
      </w:r>
      <w:r>
        <w:rPr>
          <w:rFonts w:asciiTheme="minorHAnsi" w:hAnsiTheme="minorHAnsi" w:cstheme="minorHAnsi"/>
          <w:iCs/>
          <w:sz w:val="22"/>
          <w:szCs w:val="22"/>
        </w:rPr>
        <w:t xml:space="preserve">and </w:t>
      </w:r>
      <w:r w:rsidRPr="002C1EFA">
        <w:rPr>
          <w:rFonts w:asciiTheme="minorHAnsi" w:hAnsiTheme="minorHAnsi" w:cstheme="minorHAnsi"/>
          <w:iCs/>
          <w:sz w:val="22"/>
          <w:szCs w:val="22"/>
        </w:rPr>
        <w:t>first tranche</w:t>
      </w:r>
      <w:r>
        <w:rPr>
          <w:rFonts w:asciiTheme="minorHAnsi" w:hAnsiTheme="minorHAnsi" w:cstheme="minorHAnsi"/>
          <w:iCs/>
          <w:sz w:val="22"/>
          <w:szCs w:val="22"/>
        </w:rPr>
        <w:t>s</w:t>
      </w:r>
      <w:r w:rsidRPr="002C1EFA">
        <w:rPr>
          <w:rFonts w:asciiTheme="minorHAnsi" w:hAnsiTheme="minorHAnsi" w:cstheme="minorHAnsi"/>
          <w:iCs/>
          <w:sz w:val="22"/>
          <w:szCs w:val="22"/>
        </w:rPr>
        <w:t xml:space="preserve"> released and activities are ongoing.</w:t>
      </w:r>
    </w:p>
    <w:p w:rsidR="00006A67" w:rsidRPr="002C1EFA" w:rsidRDefault="00006A67" w:rsidP="00E53E44">
      <w:pPr>
        <w:pStyle w:val="PlainText"/>
        <w:numPr>
          <w:ilvl w:val="0"/>
          <w:numId w:val="21"/>
        </w:numPr>
        <w:spacing w:after="120"/>
        <w:jc w:val="both"/>
        <w:rPr>
          <w:rFonts w:asciiTheme="minorHAnsi" w:eastAsia="MS Mincho" w:hAnsiTheme="minorHAnsi" w:cstheme="minorHAnsi"/>
          <w:iCs/>
          <w:sz w:val="22"/>
          <w:szCs w:val="22"/>
        </w:rPr>
      </w:pPr>
      <w:r w:rsidRPr="002C1EFA">
        <w:rPr>
          <w:rFonts w:asciiTheme="minorHAnsi" w:hAnsiTheme="minorHAnsi" w:cstheme="minorHAnsi"/>
          <w:b/>
          <w:i/>
          <w:iCs/>
          <w:color w:val="000000"/>
          <w:sz w:val="22"/>
          <w:szCs w:val="22"/>
          <w:lang w:val="en-GB"/>
        </w:rPr>
        <w:t>To strengthen the payroll management and control,</w:t>
      </w:r>
      <w:r w:rsidRPr="002C1EFA">
        <w:rPr>
          <w:rFonts w:asciiTheme="minorHAnsi" w:hAnsiTheme="minorHAnsi" w:cstheme="minorHAnsi"/>
          <w:bCs/>
          <w:color w:val="000000"/>
          <w:sz w:val="22"/>
          <w:szCs w:val="22"/>
          <w:lang w:val="en-GB"/>
        </w:rPr>
        <w:t xml:space="preserve"> </w:t>
      </w:r>
      <w:r w:rsidRPr="002C1EFA">
        <w:rPr>
          <w:rFonts w:asciiTheme="minorHAnsi" w:eastAsia="MS Mincho" w:hAnsiTheme="minorHAnsi" w:cstheme="minorHAnsi"/>
          <w:iCs/>
          <w:sz w:val="22"/>
          <w:szCs w:val="22"/>
        </w:rPr>
        <w:t xml:space="preserve">a consultant was hired to develop functional requirements for Electronic payroll implementation. The consultant developed the required functional requirements and ToRs were prepared to hire a consulting firm to develop the software. A consulting firm called Azimuth co. LTD. was hired and software development was completed. </w:t>
      </w:r>
      <w:r>
        <w:rPr>
          <w:rFonts w:asciiTheme="minorHAnsi" w:eastAsia="MS Mincho" w:hAnsiTheme="minorHAnsi" w:cstheme="minorHAnsi"/>
          <w:iCs/>
          <w:sz w:val="22"/>
          <w:szCs w:val="22"/>
        </w:rPr>
        <w:t>A d</w:t>
      </w:r>
      <w:r w:rsidRPr="002C1EFA">
        <w:rPr>
          <w:rFonts w:asciiTheme="minorHAnsi" w:eastAsia="MS Mincho" w:hAnsiTheme="minorHAnsi" w:cstheme="minorHAnsi"/>
          <w:iCs/>
          <w:sz w:val="22"/>
          <w:szCs w:val="22"/>
        </w:rPr>
        <w:t xml:space="preserve">ata base was developed and all the five packages of the software finalized. </w:t>
      </w:r>
    </w:p>
    <w:p w:rsidR="00006A67" w:rsidRPr="002C1EFA" w:rsidRDefault="00006A67" w:rsidP="009701FE">
      <w:pPr>
        <w:pStyle w:val="PlainText"/>
        <w:spacing w:after="120"/>
        <w:ind w:left="360"/>
        <w:jc w:val="both"/>
        <w:rPr>
          <w:rFonts w:asciiTheme="minorHAnsi" w:eastAsia="MS Mincho" w:hAnsiTheme="minorHAnsi" w:cstheme="minorHAnsi"/>
          <w:iCs/>
          <w:sz w:val="22"/>
          <w:szCs w:val="22"/>
        </w:rPr>
      </w:pPr>
      <w:r w:rsidRPr="002C1EFA">
        <w:rPr>
          <w:rFonts w:asciiTheme="minorHAnsi" w:eastAsia="MS Mincho" w:hAnsiTheme="minorHAnsi" w:cstheme="minorHAnsi"/>
          <w:iCs/>
          <w:sz w:val="22"/>
          <w:szCs w:val="22"/>
        </w:rPr>
        <w:t xml:space="preserve">Procurement of three servers for implementation of the payroll software </w:t>
      </w:r>
      <w:r>
        <w:rPr>
          <w:rFonts w:asciiTheme="minorHAnsi" w:eastAsia="MS Mincho" w:hAnsiTheme="minorHAnsi" w:cstheme="minorHAnsi"/>
          <w:iCs/>
          <w:sz w:val="22"/>
          <w:szCs w:val="22"/>
        </w:rPr>
        <w:t>was</w:t>
      </w:r>
      <w:r w:rsidRPr="002C1EFA">
        <w:rPr>
          <w:rFonts w:asciiTheme="minorHAnsi" w:eastAsia="MS Mincho" w:hAnsiTheme="minorHAnsi" w:cstheme="minorHAnsi"/>
          <w:iCs/>
          <w:sz w:val="22"/>
          <w:szCs w:val="22"/>
        </w:rPr>
        <w:t xml:space="preserve"> undertaken. The servers were delivered, networks configured, and the Electronic Payroll System installed in the three states of Darfur (North, South and West Darfur state Ministries of Finance)</w:t>
      </w:r>
      <w:r>
        <w:rPr>
          <w:rFonts w:asciiTheme="minorHAnsi" w:eastAsia="MS Mincho" w:hAnsiTheme="minorHAnsi" w:cstheme="minorHAnsi"/>
          <w:iCs/>
          <w:sz w:val="22"/>
          <w:szCs w:val="22"/>
        </w:rPr>
        <w:t>.</w:t>
      </w:r>
    </w:p>
    <w:p w:rsidR="00006A67" w:rsidRPr="002C1EFA" w:rsidRDefault="00006A67" w:rsidP="009701FE">
      <w:pPr>
        <w:pStyle w:val="PlainText"/>
        <w:spacing w:after="120"/>
        <w:ind w:left="360"/>
        <w:jc w:val="both"/>
        <w:rPr>
          <w:rFonts w:asciiTheme="minorHAnsi" w:hAnsiTheme="minorHAnsi" w:cstheme="minorHAnsi"/>
          <w:sz w:val="22"/>
          <w:szCs w:val="22"/>
        </w:rPr>
      </w:pPr>
      <w:r w:rsidRPr="002C1EFA">
        <w:rPr>
          <w:rFonts w:asciiTheme="minorHAnsi" w:hAnsiTheme="minorHAnsi" w:cstheme="minorHAnsi"/>
          <w:sz w:val="22"/>
          <w:szCs w:val="22"/>
        </w:rPr>
        <w:t>The West Darfur State Ministry of Finance procured office equipments (16 desktops, 2 laptops, 3 printers, 1 photocopy machine, 1 camera and 1 printer for camera) through the first LoA to facilitate implementation of an electronic payroll system. The computers are now networked with the server during implementation.</w:t>
      </w:r>
      <w:r>
        <w:rPr>
          <w:rFonts w:asciiTheme="minorHAnsi" w:hAnsiTheme="minorHAnsi" w:cstheme="minorHAnsi"/>
          <w:sz w:val="22"/>
          <w:szCs w:val="22"/>
        </w:rPr>
        <w:t xml:space="preserve"> All installations are now complete and the next phase of data migration by Ministry of Finance personnel in the three states will ascertain the user friendliness of the system, and any issues arising will be corrected by the three months technical support offered by the Software Design Company (Azimuth).  </w:t>
      </w:r>
    </w:p>
    <w:p w:rsidR="00006A67" w:rsidRPr="002C1EFA" w:rsidRDefault="00006A67" w:rsidP="00E53E44">
      <w:pPr>
        <w:pStyle w:val="PlainText"/>
        <w:numPr>
          <w:ilvl w:val="0"/>
          <w:numId w:val="23"/>
        </w:numPr>
        <w:spacing w:after="120"/>
        <w:ind w:left="360"/>
        <w:jc w:val="both"/>
        <w:rPr>
          <w:rFonts w:asciiTheme="minorHAnsi" w:eastAsia="MS Mincho" w:hAnsiTheme="minorHAnsi" w:cstheme="minorHAnsi"/>
          <w:iCs/>
          <w:sz w:val="22"/>
          <w:szCs w:val="22"/>
        </w:rPr>
      </w:pPr>
      <w:r w:rsidRPr="002C1EFA">
        <w:rPr>
          <w:rFonts w:asciiTheme="minorHAnsi" w:hAnsiTheme="minorHAnsi" w:cstheme="minorHAnsi"/>
          <w:b/>
          <w:i/>
          <w:iCs/>
          <w:color w:val="000000"/>
          <w:sz w:val="22"/>
          <w:szCs w:val="22"/>
          <w:lang w:val="en-GB"/>
        </w:rPr>
        <w:lastRenderedPageBreak/>
        <w:t xml:space="preserve">To strengthen the </w:t>
      </w:r>
      <w:r w:rsidRPr="002C1EFA">
        <w:rPr>
          <w:rFonts w:asciiTheme="minorHAnsi" w:hAnsiTheme="minorHAnsi" w:cstheme="minorHAnsi"/>
          <w:b/>
          <w:i/>
          <w:sz w:val="22"/>
          <w:szCs w:val="22"/>
        </w:rPr>
        <w:t>Planning and Local Development fund Management</w:t>
      </w:r>
      <w:r w:rsidRPr="002C1EFA">
        <w:rPr>
          <w:rFonts w:asciiTheme="minorHAnsi" w:hAnsiTheme="minorHAnsi" w:cstheme="minorHAnsi"/>
          <w:bCs/>
          <w:color w:val="000000"/>
          <w:sz w:val="22"/>
          <w:szCs w:val="22"/>
          <w:lang w:val="en-GB"/>
        </w:rPr>
        <w:t xml:space="preserve">, </w:t>
      </w:r>
      <w:r w:rsidRPr="002C1EFA">
        <w:rPr>
          <w:rFonts w:asciiTheme="minorHAnsi" w:eastAsia="MS Mincho" w:hAnsiTheme="minorHAnsi" w:cstheme="minorHAnsi"/>
          <w:iCs/>
          <w:sz w:val="22"/>
          <w:szCs w:val="22"/>
        </w:rPr>
        <w:t>a consultant for Public Sector Strategic Planning was hired to support review of the five years strategic plan in three states of Darfur, namely North, South and West Darfur states. The consultant concluded the review process in South Darfur</w:t>
      </w:r>
      <w:r>
        <w:rPr>
          <w:rFonts w:asciiTheme="minorHAnsi" w:eastAsia="MS Mincho" w:hAnsiTheme="minorHAnsi" w:cstheme="minorHAnsi"/>
          <w:iCs/>
          <w:sz w:val="22"/>
          <w:szCs w:val="22"/>
        </w:rPr>
        <w:t>,</w:t>
      </w:r>
      <w:r w:rsidRPr="002C1EFA">
        <w:rPr>
          <w:rFonts w:asciiTheme="minorHAnsi" w:eastAsia="MS Mincho" w:hAnsiTheme="minorHAnsi" w:cstheme="minorHAnsi"/>
          <w:iCs/>
          <w:sz w:val="22"/>
          <w:szCs w:val="22"/>
        </w:rPr>
        <w:t xml:space="preserve"> and </w:t>
      </w:r>
      <w:r>
        <w:rPr>
          <w:rFonts w:asciiTheme="minorHAnsi" w:eastAsia="MS Mincho" w:hAnsiTheme="minorHAnsi" w:cstheme="minorHAnsi"/>
          <w:iCs/>
          <w:sz w:val="22"/>
          <w:szCs w:val="22"/>
        </w:rPr>
        <w:t xml:space="preserve">relocated </w:t>
      </w:r>
      <w:r w:rsidRPr="002C1EFA">
        <w:rPr>
          <w:rFonts w:asciiTheme="minorHAnsi" w:eastAsia="MS Mincho" w:hAnsiTheme="minorHAnsi" w:cstheme="minorHAnsi"/>
          <w:iCs/>
          <w:sz w:val="22"/>
          <w:szCs w:val="22"/>
        </w:rPr>
        <w:t xml:space="preserve">to North Darfur </w:t>
      </w:r>
      <w:r>
        <w:rPr>
          <w:rFonts w:asciiTheme="minorHAnsi" w:eastAsia="MS Mincho" w:hAnsiTheme="minorHAnsi" w:cstheme="minorHAnsi"/>
          <w:iCs/>
          <w:sz w:val="22"/>
          <w:szCs w:val="22"/>
        </w:rPr>
        <w:t xml:space="preserve">and initiated similar activities. </w:t>
      </w:r>
      <w:r w:rsidRPr="002C1EFA">
        <w:rPr>
          <w:rFonts w:asciiTheme="minorHAnsi" w:eastAsia="MS Mincho" w:hAnsiTheme="minorHAnsi" w:cstheme="minorHAnsi"/>
          <w:iCs/>
          <w:sz w:val="22"/>
          <w:szCs w:val="22"/>
        </w:rPr>
        <w:t xml:space="preserve">The review process in North Darfur was officially launched in June 2013 </w:t>
      </w:r>
      <w:r>
        <w:rPr>
          <w:rFonts w:asciiTheme="minorHAnsi" w:eastAsia="MS Mincho" w:hAnsiTheme="minorHAnsi" w:cstheme="minorHAnsi"/>
          <w:iCs/>
          <w:sz w:val="22"/>
          <w:szCs w:val="22"/>
        </w:rPr>
        <w:t>by H</w:t>
      </w:r>
      <w:r w:rsidRPr="002C1EFA">
        <w:rPr>
          <w:rFonts w:asciiTheme="minorHAnsi" w:eastAsia="MS Mincho" w:hAnsiTheme="minorHAnsi" w:cstheme="minorHAnsi"/>
          <w:iCs/>
          <w:sz w:val="22"/>
          <w:szCs w:val="22"/>
        </w:rPr>
        <w:t xml:space="preserve">is Excellency the </w:t>
      </w:r>
      <w:r>
        <w:rPr>
          <w:rFonts w:asciiTheme="minorHAnsi" w:eastAsia="MS Mincho" w:hAnsiTheme="minorHAnsi" w:cstheme="minorHAnsi"/>
          <w:iCs/>
          <w:sz w:val="22"/>
          <w:szCs w:val="22"/>
        </w:rPr>
        <w:t xml:space="preserve">Wali of North Darfur State, Osman Kibir, </w:t>
      </w:r>
      <w:r w:rsidRPr="002C1EFA">
        <w:rPr>
          <w:rFonts w:asciiTheme="minorHAnsi" w:eastAsia="MS Mincho" w:hAnsiTheme="minorHAnsi" w:cstheme="minorHAnsi"/>
          <w:iCs/>
          <w:sz w:val="22"/>
          <w:szCs w:val="22"/>
        </w:rPr>
        <w:t>his Excellency the Minister of Finance and other dignitaries. Since then, data collection tools were developed and distributed to ministries and localities and two training workshops conducted.</w:t>
      </w:r>
    </w:p>
    <w:p w:rsidR="00006A67" w:rsidRPr="002C1EFA" w:rsidRDefault="00006A67" w:rsidP="00692E97">
      <w:pPr>
        <w:pStyle w:val="ListParagraph"/>
        <w:spacing w:after="120"/>
        <w:ind w:left="360"/>
        <w:jc w:val="both"/>
        <w:rPr>
          <w:rFonts w:asciiTheme="minorHAnsi" w:eastAsia="MS Mincho" w:hAnsiTheme="minorHAnsi" w:cstheme="minorHAnsi"/>
          <w:color w:val="000000"/>
          <w:sz w:val="22"/>
          <w:szCs w:val="22"/>
          <w:highlight w:val="yellow"/>
        </w:rPr>
      </w:pPr>
      <w:r w:rsidRPr="002C1EFA">
        <w:rPr>
          <w:rFonts w:asciiTheme="minorHAnsi" w:hAnsiTheme="minorHAnsi" w:cstheme="minorHAnsi"/>
          <w:iCs/>
          <w:color w:val="000000"/>
          <w:sz w:val="22"/>
          <w:szCs w:val="22"/>
          <w:lang w:val="en-GB"/>
        </w:rPr>
        <w:t xml:space="preserve">Letter of Agreement </w:t>
      </w:r>
      <w:r>
        <w:rPr>
          <w:rFonts w:asciiTheme="minorHAnsi" w:hAnsiTheme="minorHAnsi" w:cstheme="minorHAnsi"/>
          <w:iCs/>
          <w:color w:val="000000"/>
          <w:sz w:val="22"/>
          <w:szCs w:val="22"/>
          <w:lang w:val="en-GB"/>
        </w:rPr>
        <w:t>was</w:t>
      </w:r>
      <w:r w:rsidRPr="002C1EFA">
        <w:rPr>
          <w:rFonts w:asciiTheme="minorHAnsi" w:hAnsiTheme="minorHAnsi" w:cstheme="minorHAnsi"/>
          <w:iCs/>
          <w:color w:val="000000"/>
          <w:sz w:val="22"/>
          <w:szCs w:val="22"/>
          <w:lang w:val="en-GB"/>
        </w:rPr>
        <w:t xml:space="preserve"> signed with the General Secretariat of the North Darfur State Strategic Planning Council and </w:t>
      </w:r>
      <w:r>
        <w:rPr>
          <w:rFonts w:asciiTheme="minorHAnsi" w:hAnsiTheme="minorHAnsi" w:cstheme="minorHAnsi"/>
          <w:iCs/>
          <w:color w:val="000000"/>
          <w:sz w:val="22"/>
          <w:szCs w:val="22"/>
          <w:lang w:val="en-GB"/>
        </w:rPr>
        <w:t xml:space="preserve">the </w:t>
      </w:r>
      <w:r w:rsidRPr="002C1EFA">
        <w:rPr>
          <w:rFonts w:asciiTheme="minorHAnsi" w:hAnsiTheme="minorHAnsi" w:cstheme="minorHAnsi"/>
          <w:iCs/>
          <w:color w:val="000000"/>
          <w:sz w:val="22"/>
          <w:szCs w:val="22"/>
          <w:lang w:val="en-GB"/>
        </w:rPr>
        <w:t xml:space="preserve">first tranche released. The activities on the first tranche, mainly procurement of officer equipments and furniture, </w:t>
      </w:r>
      <w:r>
        <w:rPr>
          <w:rFonts w:asciiTheme="minorHAnsi" w:hAnsiTheme="minorHAnsi" w:cstheme="minorHAnsi"/>
          <w:iCs/>
          <w:color w:val="000000"/>
          <w:sz w:val="22"/>
          <w:szCs w:val="22"/>
          <w:lang w:val="en-GB"/>
        </w:rPr>
        <w:t>were satisfactorily</w:t>
      </w:r>
      <w:r w:rsidRPr="002C1EFA">
        <w:rPr>
          <w:rFonts w:asciiTheme="minorHAnsi" w:hAnsiTheme="minorHAnsi" w:cstheme="minorHAnsi"/>
          <w:iCs/>
          <w:color w:val="000000"/>
          <w:sz w:val="22"/>
          <w:szCs w:val="22"/>
          <w:lang w:val="en-GB"/>
        </w:rPr>
        <w:t xml:space="preserve"> completed</w:t>
      </w:r>
      <w:r>
        <w:rPr>
          <w:rFonts w:asciiTheme="minorHAnsi" w:hAnsiTheme="minorHAnsi" w:cstheme="minorHAnsi"/>
          <w:iCs/>
          <w:color w:val="000000"/>
          <w:sz w:val="22"/>
          <w:szCs w:val="22"/>
          <w:lang w:val="en-GB"/>
        </w:rPr>
        <w:t xml:space="preserve"> and disbursements of the second tranche are now due</w:t>
      </w:r>
      <w:r w:rsidRPr="002C1EFA">
        <w:rPr>
          <w:rFonts w:asciiTheme="minorHAnsi" w:hAnsiTheme="minorHAnsi" w:cstheme="minorHAnsi"/>
          <w:iCs/>
          <w:color w:val="000000"/>
          <w:sz w:val="22"/>
          <w:szCs w:val="22"/>
          <w:lang w:val="en-GB"/>
        </w:rPr>
        <w:t>.</w:t>
      </w:r>
    </w:p>
    <w:p w:rsidR="00006A67" w:rsidRPr="002C1EFA" w:rsidRDefault="00006A67" w:rsidP="00E53E44">
      <w:pPr>
        <w:pStyle w:val="PlainText"/>
        <w:numPr>
          <w:ilvl w:val="0"/>
          <w:numId w:val="23"/>
        </w:numPr>
        <w:ind w:left="360"/>
        <w:jc w:val="both"/>
        <w:rPr>
          <w:rFonts w:asciiTheme="minorHAnsi" w:eastAsia="MS Mincho" w:hAnsiTheme="minorHAnsi" w:cstheme="minorHAnsi"/>
          <w:iCs/>
          <w:sz w:val="22"/>
          <w:szCs w:val="22"/>
        </w:rPr>
      </w:pPr>
      <w:r w:rsidRPr="002C1EFA">
        <w:rPr>
          <w:rFonts w:asciiTheme="minorHAnsi" w:hAnsiTheme="minorHAnsi" w:cstheme="minorHAnsi"/>
          <w:b/>
          <w:i/>
          <w:iCs/>
          <w:color w:val="000000"/>
          <w:sz w:val="22"/>
          <w:szCs w:val="22"/>
          <w:lang w:val="en-GB"/>
        </w:rPr>
        <w:t xml:space="preserve">To provide support to the </w:t>
      </w:r>
      <w:r w:rsidRPr="002C1EFA">
        <w:rPr>
          <w:rFonts w:asciiTheme="minorHAnsi" w:hAnsiTheme="minorHAnsi" w:cstheme="minorHAnsi"/>
          <w:b/>
          <w:i/>
          <w:sz w:val="22"/>
          <w:szCs w:val="22"/>
        </w:rPr>
        <w:t>Project Planning, Implementation and Coordination</w:t>
      </w:r>
      <w:r w:rsidRPr="002C1EFA">
        <w:rPr>
          <w:rFonts w:asciiTheme="minorHAnsi" w:hAnsiTheme="minorHAnsi" w:cstheme="minorHAnsi"/>
          <w:bCs/>
          <w:color w:val="000000"/>
          <w:sz w:val="22"/>
          <w:szCs w:val="22"/>
          <w:lang w:val="en-GB"/>
        </w:rPr>
        <w:t xml:space="preserve">, </w:t>
      </w:r>
      <w:r w:rsidRPr="002C1EFA">
        <w:rPr>
          <w:rFonts w:asciiTheme="minorHAnsi" w:eastAsia="MS Mincho" w:hAnsiTheme="minorHAnsi" w:cstheme="minorHAnsi"/>
          <w:iCs/>
          <w:sz w:val="22"/>
          <w:szCs w:val="22"/>
        </w:rPr>
        <w:t>the project hired a consultant for governance advisory services in mid August 2013 and was stationed in Nyala. Unfortunately the consultant terminated his contract after working for one month due to his personal security concerns.</w:t>
      </w:r>
    </w:p>
    <w:p w:rsidR="00006A67" w:rsidRPr="002C1EFA" w:rsidRDefault="00006A67" w:rsidP="00692E97">
      <w:pPr>
        <w:pStyle w:val="PlainText"/>
        <w:ind w:left="360" w:hanging="360"/>
        <w:jc w:val="both"/>
        <w:rPr>
          <w:rFonts w:asciiTheme="minorHAnsi" w:hAnsiTheme="minorHAnsi" w:cstheme="minorHAnsi"/>
          <w:b/>
          <w:i/>
          <w:iCs/>
          <w:color w:val="000000"/>
          <w:sz w:val="22"/>
          <w:szCs w:val="22"/>
          <w:lang w:val="en-GB"/>
        </w:rPr>
      </w:pPr>
    </w:p>
    <w:p w:rsidR="00006A67" w:rsidRPr="002C1EFA" w:rsidRDefault="00006A67" w:rsidP="00692E97">
      <w:pPr>
        <w:pStyle w:val="PlainText"/>
        <w:jc w:val="both"/>
        <w:rPr>
          <w:rFonts w:asciiTheme="minorHAnsi" w:eastAsia="MS Mincho" w:hAnsiTheme="minorHAnsi" w:cstheme="minorHAnsi"/>
          <w:iCs/>
          <w:sz w:val="22"/>
          <w:szCs w:val="22"/>
        </w:rPr>
      </w:pPr>
      <w:r w:rsidRPr="002C1EFA">
        <w:rPr>
          <w:rFonts w:asciiTheme="minorHAnsi" w:eastAsia="MS Mincho" w:hAnsiTheme="minorHAnsi" w:cstheme="minorHAnsi"/>
          <w:iCs/>
          <w:sz w:val="22"/>
          <w:szCs w:val="22"/>
        </w:rPr>
        <w:t xml:space="preserve">The </w:t>
      </w:r>
      <w:r w:rsidRPr="002C1EFA">
        <w:rPr>
          <w:rFonts w:asciiTheme="minorHAnsi" w:eastAsia="MS Mincho" w:hAnsiTheme="minorHAnsi" w:cstheme="minorHAnsi"/>
          <w:sz w:val="22"/>
          <w:szCs w:val="22"/>
        </w:rPr>
        <w:t>potential of the project to address key output/results areas has been enhanced through the use of Letters of Agreement and procurement of specialized consultancy services.</w:t>
      </w:r>
    </w:p>
    <w:p w:rsidR="000C1A51" w:rsidRPr="00F07390" w:rsidRDefault="000C1A51" w:rsidP="000C1A51">
      <w:pPr>
        <w:spacing w:after="0"/>
        <w:rPr>
          <w:rFonts w:ascii="Calibri" w:eastAsia="Calibri" w:hAnsi="Calibri"/>
          <w:b/>
          <w:i/>
          <w:color w:val="000000"/>
          <w:highlight w:val="yellow"/>
          <w:lang w:val="en-US"/>
        </w:rPr>
      </w:pPr>
    </w:p>
    <w:p w:rsidR="003C27A8" w:rsidRPr="00F07390" w:rsidRDefault="003C27A8" w:rsidP="003C27A8">
      <w:pPr>
        <w:spacing w:after="0"/>
        <w:rPr>
          <w:rFonts w:ascii="Calibri" w:hAnsi="Calibri"/>
          <w:highlight w:val="yellow"/>
        </w:rPr>
      </w:pPr>
    </w:p>
    <w:p w:rsidR="00EB5657" w:rsidRPr="00F07390" w:rsidRDefault="00EB5657" w:rsidP="003B5575">
      <w:pPr>
        <w:jc w:val="left"/>
        <w:rPr>
          <w:rFonts w:ascii="Calibri" w:hAnsi="Calibri"/>
          <w:highlight w:val="yellow"/>
        </w:rPr>
        <w:sectPr w:rsidR="00EB5657" w:rsidRPr="00F07390" w:rsidSect="00A20AF2">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3C27A8" w:rsidRPr="004D3AFC" w:rsidRDefault="003C27A8" w:rsidP="00E53E44">
      <w:pPr>
        <w:numPr>
          <w:ilvl w:val="0"/>
          <w:numId w:val="14"/>
        </w:numPr>
        <w:spacing w:after="120"/>
        <w:rPr>
          <w:rFonts w:ascii="Calibri" w:eastAsia="Calibri" w:hAnsi="Calibri"/>
          <w:b/>
          <w:i/>
          <w:color w:val="000000"/>
          <w:lang w:val="en-US"/>
        </w:rPr>
      </w:pPr>
      <w:r w:rsidRPr="004D3AFC">
        <w:rPr>
          <w:rFonts w:ascii="Calibri" w:eastAsia="Calibri" w:hAnsi="Calibri"/>
          <w:b/>
          <w:i/>
          <w:color w:val="000000"/>
          <w:lang w:val="en-US"/>
        </w:rPr>
        <w:lastRenderedPageBreak/>
        <w:t>Key Challenges:</w:t>
      </w:r>
    </w:p>
    <w:p w:rsidR="004D3AFC" w:rsidRPr="004D3AFC" w:rsidRDefault="004D3AFC" w:rsidP="00E53E44">
      <w:pPr>
        <w:numPr>
          <w:ilvl w:val="0"/>
          <w:numId w:val="24"/>
        </w:numPr>
        <w:spacing w:after="0"/>
        <w:rPr>
          <w:rFonts w:asciiTheme="minorHAnsi" w:hAnsiTheme="minorHAnsi" w:cstheme="minorHAnsi"/>
          <w:iCs/>
        </w:rPr>
      </w:pPr>
      <w:r w:rsidRPr="004D3AFC">
        <w:rPr>
          <w:rFonts w:asciiTheme="minorHAnsi" w:hAnsiTheme="minorHAnsi" w:cstheme="minorHAnsi"/>
          <w:iCs/>
        </w:rPr>
        <w:t>In West Darfur and South Darfur, vehicles are grounded due to carjacking concerns, and the limited numbers of mini buses has severely constrained programme activities;</w:t>
      </w:r>
    </w:p>
    <w:p w:rsidR="004D3AFC" w:rsidRPr="004D3AFC" w:rsidRDefault="004D3AFC" w:rsidP="00E53E44">
      <w:pPr>
        <w:numPr>
          <w:ilvl w:val="0"/>
          <w:numId w:val="24"/>
        </w:numPr>
        <w:spacing w:after="0"/>
        <w:rPr>
          <w:rFonts w:asciiTheme="minorHAnsi" w:hAnsiTheme="minorHAnsi" w:cstheme="minorHAnsi"/>
          <w:iCs/>
        </w:rPr>
      </w:pPr>
      <w:r w:rsidRPr="004D3AFC">
        <w:rPr>
          <w:rFonts w:asciiTheme="minorHAnsi" w:hAnsiTheme="minorHAnsi" w:cstheme="minorHAnsi"/>
          <w:iCs/>
        </w:rPr>
        <w:t xml:space="preserve">Operational constraints with respect to the lengthy process to finalize and sign Letters of Agreement and procurement of goods and consultants at Khartoum level are affecting the timely delivery of the project activities. </w:t>
      </w:r>
    </w:p>
    <w:p w:rsidR="004D3AFC" w:rsidRPr="002C1EFA" w:rsidRDefault="004D3AFC" w:rsidP="00E53E44">
      <w:pPr>
        <w:numPr>
          <w:ilvl w:val="0"/>
          <w:numId w:val="24"/>
        </w:numPr>
        <w:spacing w:after="0"/>
        <w:rPr>
          <w:rFonts w:asciiTheme="minorHAnsi" w:hAnsiTheme="minorHAnsi" w:cstheme="minorHAnsi"/>
          <w:iCs/>
        </w:rPr>
      </w:pPr>
      <w:r w:rsidRPr="004D3AFC">
        <w:rPr>
          <w:rFonts w:asciiTheme="minorHAnsi" w:hAnsiTheme="minorHAnsi" w:cstheme="minorHAnsi"/>
          <w:iCs/>
        </w:rPr>
        <w:t>Delays in both</w:t>
      </w:r>
      <w:r w:rsidRPr="002C1EFA">
        <w:rPr>
          <w:rFonts w:asciiTheme="minorHAnsi" w:hAnsiTheme="minorHAnsi" w:cstheme="minorHAnsi"/>
          <w:iCs/>
        </w:rPr>
        <w:t xml:space="preserve"> releasing of advances from CO, and liquidation of those advances by government counterparts.</w:t>
      </w:r>
    </w:p>
    <w:p w:rsidR="004D3AFC" w:rsidRPr="002C1EFA" w:rsidRDefault="004D3AFC" w:rsidP="00E53E44">
      <w:pPr>
        <w:numPr>
          <w:ilvl w:val="0"/>
          <w:numId w:val="24"/>
        </w:numPr>
        <w:spacing w:after="0"/>
        <w:rPr>
          <w:rFonts w:asciiTheme="minorHAnsi" w:hAnsiTheme="minorHAnsi" w:cstheme="minorHAnsi"/>
          <w:iCs/>
        </w:rPr>
      </w:pPr>
      <w:r w:rsidRPr="002C1EFA">
        <w:rPr>
          <w:rFonts w:asciiTheme="minorHAnsi" w:hAnsiTheme="minorHAnsi" w:cstheme="minorHAnsi"/>
          <w:iCs/>
        </w:rPr>
        <w:t>Challenges in securing donor funds for 2013 and beyond.</w:t>
      </w:r>
    </w:p>
    <w:p w:rsidR="004D3AFC" w:rsidRPr="002C1EFA" w:rsidRDefault="004D3AFC" w:rsidP="00E53E44">
      <w:pPr>
        <w:numPr>
          <w:ilvl w:val="0"/>
          <w:numId w:val="24"/>
        </w:numPr>
        <w:spacing w:after="0"/>
        <w:rPr>
          <w:rFonts w:asciiTheme="minorHAnsi" w:hAnsiTheme="minorHAnsi" w:cstheme="minorHAnsi"/>
          <w:iCs/>
        </w:rPr>
      </w:pPr>
      <w:r w:rsidRPr="002C1EFA">
        <w:rPr>
          <w:rFonts w:asciiTheme="minorHAnsi" w:hAnsiTheme="minorHAnsi" w:cstheme="minorHAnsi"/>
          <w:iCs/>
        </w:rPr>
        <w:t>Introduction of new travel regulations by the Government hindered international staff from participating in field missions to monitor and support project implementation.</w:t>
      </w:r>
    </w:p>
    <w:p w:rsidR="004D3AFC" w:rsidRPr="002C1EFA" w:rsidRDefault="004D3AFC" w:rsidP="00E53E44">
      <w:pPr>
        <w:pStyle w:val="ListParagraph"/>
        <w:numPr>
          <w:ilvl w:val="0"/>
          <w:numId w:val="24"/>
        </w:numPr>
        <w:contextualSpacing/>
        <w:jc w:val="both"/>
        <w:rPr>
          <w:rFonts w:asciiTheme="minorHAnsi" w:eastAsia="MS Mincho" w:hAnsiTheme="minorHAnsi" w:cstheme="minorHAnsi"/>
          <w:iCs/>
          <w:sz w:val="22"/>
          <w:szCs w:val="22"/>
        </w:rPr>
      </w:pPr>
      <w:r w:rsidRPr="002C1EFA">
        <w:rPr>
          <w:rFonts w:asciiTheme="minorHAnsi" w:eastAsia="MS Mincho" w:hAnsiTheme="minorHAnsi" w:cstheme="minorHAnsi"/>
          <w:iCs/>
          <w:sz w:val="22"/>
          <w:szCs w:val="22"/>
        </w:rPr>
        <w:t xml:space="preserve">The creation of two new states (Central and East Darfur) by a Presidential decree results in operational challenges, as UNDP is not established in those locations. As a stop gap measure, programming in the new states will continue to be managed by project teams in their states of origin i.e. West and South Darfur respectively.  </w:t>
      </w:r>
    </w:p>
    <w:p w:rsidR="0075146F" w:rsidRPr="00F07390" w:rsidRDefault="0075146F">
      <w:pPr>
        <w:spacing w:after="200" w:line="276" w:lineRule="auto"/>
        <w:jc w:val="left"/>
        <w:rPr>
          <w:rFonts w:ascii="Calibri" w:hAnsi="Calibri"/>
          <w:b/>
          <w:highlight w:val="yellow"/>
        </w:rPr>
      </w:pPr>
    </w:p>
    <w:p w:rsidR="0075146F" w:rsidRPr="00F07390" w:rsidRDefault="0075146F">
      <w:pPr>
        <w:spacing w:after="200" w:line="276" w:lineRule="auto"/>
        <w:jc w:val="left"/>
        <w:rPr>
          <w:rFonts w:ascii="Calibri" w:hAnsi="Calibri"/>
          <w:b/>
          <w:highlight w:val="yellow"/>
        </w:rPr>
        <w:sectPr w:rsidR="0075146F" w:rsidRPr="00F07390" w:rsidSect="00A20AF2">
          <w:headerReference w:type="first" r:id="rId11"/>
          <w:pgSz w:w="12240" w:h="15840"/>
          <w:pgMar w:top="1440" w:right="1440" w:bottom="1440" w:left="1440" w:header="720" w:footer="720" w:gutter="0"/>
          <w:cols w:space="720"/>
          <w:titlePg/>
          <w:docGrid w:linePitch="360"/>
        </w:sectPr>
      </w:pPr>
    </w:p>
    <w:p w:rsidR="00BF2762" w:rsidRDefault="00BF2762" w:rsidP="00BF2762">
      <w:pPr>
        <w:rPr>
          <w:rFonts w:ascii="Calibri" w:hAnsi="Calibri"/>
          <w:b/>
          <w:sz w:val="28"/>
          <w:szCs w:val="28"/>
        </w:rPr>
      </w:pPr>
      <w:r w:rsidRPr="00625B90">
        <w:rPr>
          <w:rFonts w:ascii="Calibri" w:hAnsi="Calibri"/>
          <w:b/>
          <w:sz w:val="28"/>
          <w:szCs w:val="28"/>
        </w:rPr>
        <w:lastRenderedPageBreak/>
        <w:t xml:space="preserve">II. </w:t>
      </w:r>
      <w:r w:rsidR="00F23B5E" w:rsidRPr="00625B90">
        <w:rPr>
          <w:rFonts w:ascii="Calibri" w:hAnsi="Calibri"/>
          <w:b/>
          <w:sz w:val="28"/>
          <w:szCs w:val="28"/>
        </w:rPr>
        <w:t>Annual Work Plan</w:t>
      </w:r>
      <w:r w:rsidR="00625B90" w:rsidRPr="00625B90">
        <w:rPr>
          <w:rFonts w:ascii="Calibri" w:hAnsi="Calibri"/>
          <w:b/>
          <w:sz w:val="28"/>
          <w:szCs w:val="28"/>
        </w:rPr>
        <w:t xml:space="preserve"> for Year 2014</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3330"/>
        <w:gridCol w:w="360"/>
        <w:gridCol w:w="360"/>
        <w:gridCol w:w="360"/>
        <w:gridCol w:w="360"/>
        <w:gridCol w:w="1260"/>
        <w:gridCol w:w="1080"/>
        <w:gridCol w:w="2160"/>
        <w:gridCol w:w="75"/>
        <w:gridCol w:w="1005"/>
      </w:tblGrid>
      <w:tr w:rsidR="00F23B5E" w:rsidRPr="00F07390" w:rsidTr="00785902">
        <w:trPr>
          <w:trHeight w:val="310"/>
          <w:tblHeader/>
        </w:trPr>
        <w:tc>
          <w:tcPr>
            <w:tcW w:w="2988" w:type="dxa"/>
            <w:vMerge w:val="restart"/>
            <w:shd w:val="clear" w:color="auto" w:fill="FFC000"/>
          </w:tcPr>
          <w:p w:rsidR="00F23B5E" w:rsidRPr="00625B90" w:rsidRDefault="00F23B5E" w:rsidP="00527EC9">
            <w:pPr>
              <w:jc w:val="center"/>
              <w:rPr>
                <w:rFonts w:ascii="Calibri" w:hAnsi="Calibri" w:cs="Times New Roman"/>
                <w:b/>
                <w:bCs/>
                <w:sz w:val="20"/>
                <w:szCs w:val="20"/>
              </w:rPr>
            </w:pPr>
            <w:r w:rsidRPr="00625B90">
              <w:rPr>
                <w:rFonts w:ascii="Calibri" w:hAnsi="Calibri" w:cs="Times New Roman"/>
                <w:b/>
                <w:bCs/>
                <w:sz w:val="20"/>
                <w:szCs w:val="20"/>
              </w:rPr>
              <w:t>EXPECTED  OUTPUTS</w:t>
            </w:r>
          </w:p>
          <w:p w:rsidR="00F23B5E" w:rsidRPr="00625B90" w:rsidRDefault="00F23B5E" w:rsidP="00527EC9">
            <w:pPr>
              <w:jc w:val="left"/>
              <w:rPr>
                <w:rFonts w:ascii="Calibri" w:hAnsi="Calibri" w:cs="Times New Roman"/>
                <w:sz w:val="20"/>
                <w:szCs w:val="20"/>
              </w:rPr>
            </w:pPr>
            <w:r w:rsidRPr="00625B90">
              <w:rPr>
                <w:rFonts w:ascii="Calibri" w:hAnsi="Calibri" w:cs="Times New Roman"/>
                <w:i/>
                <w:iCs/>
                <w:sz w:val="20"/>
                <w:szCs w:val="20"/>
              </w:rPr>
              <w:t>And baseline, associated indicators and annual targets</w:t>
            </w:r>
          </w:p>
        </w:tc>
        <w:tc>
          <w:tcPr>
            <w:tcW w:w="3330" w:type="dxa"/>
            <w:vMerge w:val="restart"/>
            <w:shd w:val="clear" w:color="auto" w:fill="FFC000"/>
          </w:tcPr>
          <w:p w:rsidR="00F23B5E" w:rsidRPr="00625B90" w:rsidRDefault="00F23B5E" w:rsidP="00527EC9">
            <w:pPr>
              <w:jc w:val="center"/>
              <w:rPr>
                <w:rFonts w:ascii="Calibri" w:hAnsi="Calibri" w:cs="Times New Roman"/>
                <w:b/>
                <w:bCs/>
                <w:sz w:val="20"/>
                <w:szCs w:val="20"/>
              </w:rPr>
            </w:pPr>
            <w:r w:rsidRPr="00625B90">
              <w:rPr>
                <w:rFonts w:ascii="Calibri" w:hAnsi="Calibri" w:cs="Times New Roman"/>
                <w:b/>
                <w:bCs/>
                <w:sz w:val="20"/>
                <w:szCs w:val="20"/>
              </w:rPr>
              <w:t>PLANNED ACTIVITIES</w:t>
            </w:r>
          </w:p>
          <w:p w:rsidR="00F23B5E" w:rsidRPr="00625B90" w:rsidRDefault="00F23B5E" w:rsidP="00527EC9">
            <w:pPr>
              <w:jc w:val="left"/>
              <w:rPr>
                <w:rFonts w:ascii="Calibri" w:hAnsi="Calibri" w:cs="Times New Roman"/>
                <w:sz w:val="20"/>
                <w:szCs w:val="20"/>
              </w:rPr>
            </w:pPr>
            <w:r w:rsidRPr="00625B90">
              <w:rPr>
                <w:rFonts w:ascii="Calibri" w:hAnsi="Calibri" w:cs="Times New Roman"/>
                <w:i/>
                <w:iCs/>
                <w:sz w:val="20"/>
                <w:szCs w:val="20"/>
              </w:rPr>
              <w:t>List activity results and associated actions</w:t>
            </w:r>
          </w:p>
        </w:tc>
        <w:tc>
          <w:tcPr>
            <w:tcW w:w="1440" w:type="dxa"/>
            <w:gridSpan w:val="4"/>
            <w:shd w:val="clear" w:color="auto" w:fill="FFC000"/>
          </w:tcPr>
          <w:p w:rsidR="00F23B5E" w:rsidRPr="00625B90" w:rsidRDefault="00F23B5E" w:rsidP="00527EC9">
            <w:pPr>
              <w:jc w:val="center"/>
              <w:rPr>
                <w:rFonts w:ascii="Calibri" w:hAnsi="Calibri" w:cs="Times New Roman"/>
                <w:sz w:val="20"/>
                <w:szCs w:val="20"/>
              </w:rPr>
            </w:pPr>
            <w:r w:rsidRPr="00625B90">
              <w:rPr>
                <w:rFonts w:ascii="Calibri" w:hAnsi="Calibri" w:cs="Times New Roman"/>
                <w:b/>
                <w:bCs/>
                <w:sz w:val="20"/>
                <w:szCs w:val="20"/>
              </w:rPr>
              <w:t>TIMEFRAME</w:t>
            </w:r>
          </w:p>
        </w:tc>
        <w:tc>
          <w:tcPr>
            <w:tcW w:w="1260" w:type="dxa"/>
            <w:vMerge w:val="restart"/>
            <w:shd w:val="clear" w:color="auto" w:fill="FFC000"/>
          </w:tcPr>
          <w:p w:rsidR="00F23B5E" w:rsidRPr="00625B90" w:rsidRDefault="00F23B5E" w:rsidP="00527EC9">
            <w:pPr>
              <w:jc w:val="center"/>
              <w:rPr>
                <w:rFonts w:ascii="Calibri" w:hAnsi="Calibri" w:cs="Times New Roman"/>
                <w:sz w:val="20"/>
                <w:szCs w:val="20"/>
              </w:rPr>
            </w:pPr>
            <w:r w:rsidRPr="00625B90">
              <w:rPr>
                <w:rFonts w:ascii="Calibri" w:hAnsi="Calibri" w:cs="Times New Roman"/>
                <w:b/>
                <w:bCs/>
                <w:sz w:val="20"/>
                <w:szCs w:val="20"/>
              </w:rPr>
              <w:t>RESPONSIBLE PARTY</w:t>
            </w:r>
          </w:p>
        </w:tc>
        <w:tc>
          <w:tcPr>
            <w:tcW w:w="4320" w:type="dxa"/>
            <w:gridSpan w:val="4"/>
            <w:shd w:val="clear" w:color="auto" w:fill="FFC000"/>
          </w:tcPr>
          <w:p w:rsidR="00F23B5E" w:rsidRPr="00625B90" w:rsidRDefault="00F23B5E" w:rsidP="00527EC9">
            <w:pPr>
              <w:jc w:val="center"/>
              <w:rPr>
                <w:rFonts w:ascii="Calibri" w:hAnsi="Calibri" w:cs="Times New Roman"/>
                <w:sz w:val="20"/>
                <w:szCs w:val="20"/>
              </w:rPr>
            </w:pPr>
            <w:r w:rsidRPr="00625B90">
              <w:rPr>
                <w:rFonts w:ascii="Calibri" w:hAnsi="Calibri" w:cs="Times New Roman"/>
                <w:b/>
                <w:bCs/>
                <w:sz w:val="20"/>
                <w:szCs w:val="20"/>
              </w:rPr>
              <w:t>PLANNED BUDGET</w:t>
            </w:r>
          </w:p>
        </w:tc>
      </w:tr>
      <w:tr w:rsidR="00F23B5E" w:rsidRPr="00F07390" w:rsidTr="00785902">
        <w:trPr>
          <w:trHeight w:val="310"/>
          <w:tblHeader/>
        </w:trPr>
        <w:tc>
          <w:tcPr>
            <w:tcW w:w="2988" w:type="dxa"/>
            <w:vMerge/>
            <w:tcBorders>
              <w:bottom w:val="single" w:sz="4" w:space="0" w:color="auto"/>
            </w:tcBorders>
            <w:shd w:val="clear" w:color="auto" w:fill="FFC000"/>
          </w:tcPr>
          <w:p w:rsidR="00F23B5E" w:rsidRPr="00625B90" w:rsidRDefault="00F23B5E" w:rsidP="00527EC9">
            <w:pPr>
              <w:jc w:val="center"/>
              <w:rPr>
                <w:rFonts w:ascii="Calibri" w:hAnsi="Calibri" w:cs="Times New Roman"/>
                <w:b/>
                <w:bCs/>
                <w:sz w:val="20"/>
                <w:szCs w:val="20"/>
              </w:rPr>
            </w:pPr>
          </w:p>
        </w:tc>
        <w:tc>
          <w:tcPr>
            <w:tcW w:w="3330" w:type="dxa"/>
            <w:vMerge/>
            <w:tcBorders>
              <w:bottom w:val="single" w:sz="4" w:space="0" w:color="auto"/>
            </w:tcBorders>
            <w:shd w:val="clear" w:color="auto" w:fill="FFC000"/>
          </w:tcPr>
          <w:p w:rsidR="00F23B5E" w:rsidRPr="00625B90" w:rsidRDefault="00F23B5E" w:rsidP="00527EC9">
            <w:pPr>
              <w:rPr>
                <w:rFonts w:ascii="Calibri" w:hAnsi="Calibri" w:cs="Times New Roman"/>
                <w:b/>
                <w:bCs/>
                <w:sz w:val="20"/>
                <w:szCs w:val="20"/>
              </w:rPr>
            </w:pPr>
          </w:p>
        </w:tc>
        <w:tc>
          <w:tcPr>
            <w:tcW w:w="360" w:type="dxa"/>
            <w:tcBorders>
              <w:bottom w:val="single" w:sz="4" w:space="0" w:color="auto"/>
            </w:tcBorders>
            <w:shd w:val="clear" w:color="auto" w:fill="FFC000"/>
          </w:tcPr>
          <w:p w:rsidR="00F23B5E" w:rsidRPr="00625B90" w:rsidRDefault="00F23B5E" w:rsidP="00527EC9">
            <w:pPr>
              <w:rPr>
                <w:rFonts w:ascii="Calibri" w:hAnsi="Calibri" w:cs="Times New Roman"/>
                <w:sz w:val="20"/>
                <w:szCs w:val="20"/>
              </w:rPr>
            </w:pPr>
            <w:r w:rsidRPr="00625B90">
              <w:rPr>
                <w:rFonts w:ascii="Calibri" w:hAnsi="Calibri" w:cs="Times New Roman"/>
                <w:sz w:val="20"/>
                <w:szCs w:val="20"/>
              </w:rPr>
              <w:t>Q1</w:t>
            </w:r>
          </w:p>
        </w:tc>
        <w:tc>
          <w:tcPr>
            <w:tcW w:w="360" w:type="dxa"/>
            <w:tcBorders>
              <w:bottom w:val="single" w:sz="4" w:space="0" w:color="auto"/>
            </w:tcBorders>
            <w:shd w:val="clear" w:color="auto" w:fill="FFC000"/>
          </w:tcPr>
          <w:p w:rsidR="00F23B5E" w:rsidRPr="00625B90" w:rsidRDefault="00F23B5E" w:rsidP="00527EC9">
            <w:pPr>
              <w:rPr>
                <w:rFonts w:ascii="Calibri" w:hAnsi="Calibri" w:cs="Times New Roman"/>
                <w:sz w:val="20"/>
                <w:szCs w:val="20"/>
              </w:rPr>
            </w:pPr>
            <w:r w:rsidRPr="00625B90">
              <w:rPr>
                <w:rFonts w:ascii="Calibri" w:hAnsi="Calibri" w:cs="Times New Roman"/>
                <w:sz w:val="20"/>
                <w:szCs w:val="20"/>
              </w:rPr>
              <w:t>Q2</w:t>
            </w:r>
          </w:p>
        </w:tc>
        <w:tc>
          <w:tcPr>
            <w:tcW w:w="360" w:type="dxa"/>
            <w:tcBorders>
              <w:bottom w:val="single" w:sz="4" w:space="0" w:color="auto"/>
            </w:tcBorders>
            <w:shd w:val="clear" w:color="auto" w:fill="FFC000"/>
          </w:tcPr>
          <w:p w:rsidR="00F23B5E" w:rsidRPr="00625B90" w:rsidRDefault="00F23B5E" w:rsidP="00527EC9">
            <w:pPr>
              <w:rPr>
                <w:rFonts w:ascii="Calibri" w:hAnsi="Calibri" w:cs="Times New Roman"/>
                <w:sz w:val="20"/>
                <w:szCs w:val="20"/>
              </w:rPr>
            </w:pPr>
            <w:r w:rsidRPr="00625B90">
              <w:rPr>
                <w:rFonts w:ascii="Calibri" w:hAnsi="Calibri" w:cs="Times New Roman"/>
                <w:sz w:val="20"/>
                <w:szCs w:val="20"/>
              </w:rPr>
              <w:t>Q3</w:t>
            </w:r>
          </w:p>
        </w:tc>
        <w:tc>
          <w:tcPr>
            <w:tcW w:w="360" w:type="dxa"/>
            <w:tcBorders>
              <w:bottom w:val="single" w:sz="4" w:space="0" w:color="auto"/>
            </w:tcBorders>
            <w:shd w:val="clear" w:color="auto" w:fill="FFC000"/>
          </w:tcPr>
          <w:p w:rsidR="00F23B5E" w:rsidRPr="00625B90" w:rsidRDefault="00F23B5E" w:rsidP="00527EC9">
            <w:pPr>
              <w:rPr>
                <w:rFonts w:ascii="Calibri" w:hAnsi="Calibri" w:cs="Times New Roman"/>
                <w:sz w:val="20"/>
                <w:szCs w:val="20"/>
              </w:rPr>
            </w:pPr>
            <w:r w:rsidRPr="00625B90">
              <w:rPr>
                <w:rFonts w:ascii="Calibri" w:hAnsi="Calibri" w:cs="Times New Roman"/>
                <w:sz w:val="20"/>
                <w:szCs w:val="20"/>
              </w:rPr>
              <w:t>Q4</w:t>
            </w:r>
          </w:p>
        </w:tc>
        <w:tc>
          <w:tcPr>
            <w:tcW w:w="1260" w:type="dxa"/>
            <w:vMerge/>
            <w:tcBorders>
              <w:bottom w:val="single" w:sz="4" w:space="0" w:color="auto"/>
            </w:tcBorders>
            <w:shd w:val="clear" w:color="auto" w:fill="FFC000"/>
          </w:tcPr>
          <w:p w:rsidR="00F23B5E" w:rsidRPr="00625B90" w:rsidRDefault="00F23B5E" w:rsidP="00527EC9">
            <w:pPr>
              <w:rPr>
                <w:rFonts w:ascii="Calibri" w:hAnsi="Calibri" w:cs="Times New Roman"/>
                <w:b/>
                <w:bCs/>
                <w:sz w:val="20"/>
                <w:szCs w:val="20"/>
              </w:rPr>
            </w:pPr>
          </w:p>
        </w:tc>
        <w:tc>
          <w:tcPr>
            <w:tcW w:w="1080" w:type="dxa"/>
            <w:tcBorders>
              <w:bottom w:val="single" w:sz="4" w:space="0" w:color="auto"/>
            </w:tcBorders>
            <w:shd w:val="clear" w:color="auto" w:fill="FFC000"/>
          </w:tcPr>
          <w:p w:rsidR="00F23B5E" w:rsidRPr="00625B90" w:rsidRDefault="00F23B5E" w:rsidP="00527EC9">
            <w:pPr>
              <w:jc w:val="center"/>
              <w:rPr>
                <w:rFonts w:ascii="Calibri" w:hAnsi="Calibri" w:cs="Times New Roman"/>
                <w:sz w:val="20"/>
                <w:szCs w:val="20"/>
              </w:rPr>
            </w:pPr>
            <w:r w:rsidRPr="00625B90">
              <w:rPr>
                <w:rFonts w:ascii="Calibri" w:hAnsi="Calibri" w:cs="Times New Roman"/>
                <w:sz w:val="20"/>
                <w:szCs w:val="20"/>
              </w:rPr>
              <w:t>Funding</w:t>
            </w:r>
          </w:p>
          <w:p w:rsidR="00F23B5E" w:rsidRPr="00625B90" w:rsidRDefault="00F23B5E" w:rsidP="00527EC9">
            <w:pPr>
              <w:jc w:val="center"/>
              <w:rPr>
                <w:rFonts w:ascii="Calibri" w:hAnsi="Calibri" w:cs="Times New Roman"/>
                <w:sz w:val="20"/>
                <w:szCs w:val="20"/>
              </w:rPr>
            </w:pPr>
            <w:r w:rsidRPr="00625B90">
              <w:rPr>
                <w:rFonts w:ascii="Calibri" w:hAnsi="Calibri" w:cs="Times New Roman"/>
                <w:sz w:val="20"/>
                <w:szCs w:val="20"/>
              </w:rPr>
              <w:t>source</w:t>
            </w:r>
          </w:p>
        </w:tc>
        <w:tc>
          <w:tcPr>
            <w:tcW w:w="2160" w:type="dxa"/>
            <w:tcBorders>
              <w:bottom w:val="single" w:sz="4" w:space="0" w:color="auto"/>
            </w:tcBorders>
            <w:shd w:val="clear" w:color="auto" w:fill="FFC000"/>
          </w:tcPr>
          <w:p w:rsidR="00F23B5E" w:rsidRPr="00625B90" w:rsidRDefault="00F23B5E" w:rsidP="00527EC9">
            <w:pPr>
              <w:jc w:val="center"/>
              <w:rPr>
                <w:rFonts w:ascii="Calibri" w:hAnsi="Calibri" w:cs="Times New Roman"/>
                <w:sz w:val="20"/>
                <w:szCs w:val="20"/>
              </w:rPr>
            </w:pPr>
            <w:r w:rsidRPr="00625B90">
              <w:rPr>
                <w:rFonts w:ascii="Calibri" w:hAnsi="Calibri" w:cs="Times New Roman"/>
                <w:sz w:val="20"/>
                <w:szCs w:val="20"/>
              </w:rPr>
              <w:t>Description</w:t>
            </w:r>
          </w:p>
        </w:tc>
        <w:tc>
          <w:tcPr>
            <w:tcW w:w="1080" w:type="dxa"/>
            <w:gridSpan w:val="2"/>
            <w:tcBorders>
              <w:bottom w:val="single" w:sz="4" w:space="0" w:color="auto"/>
            </w:tcBorders>
            <w:shd w:val="clear" w:color="auto" w:fill="FFC000"/>
          </w:tcPr>
          <w:p w:rsidR="00F23B5E" w:rsidRPr="00625B90" w:rsidRDefault="00F23B5E" w:rsidP="00527EC9">
            <w:pPr>
              <w:jc w:val="center"/>
              <w:rPr>
                <w:rFonts w:ascii="Calibri" w:hAnsi="Calibri" w:cs="Times New Roman"/>
                <w:sz w:val="20"/>
                <w:szCs w:val="20"/>
              </w:rPr>
            </w:pPr>
            <w:r w:rsidRPr="00625B90">
              <w:rPr>
                <w:rFonts w:ascii="Calibri" w:hAnsi="Calibri" w:cs="Times New Roman"/>
                <w:sz w:val="20"/>
                <w:szCs w:val="20"/>
              </w:rPr>
              <w:t>Amount</w:t>
            </w:r>
          </w:p>
          <w:p w:rsidR="00F23B5E" w:rsidRPr="00625B90" w:rsidRDefault="00F23B5E" w:rsidP="00527EC9">
            <w:pPr>
              <w:jc w:val="center"/>
              <w:rPr>
                <w:rFonts w:ascii="Calibri" w:hAnsi="Calibri" w:cs="Times New Roman"/>
                <w:sz w:val="20"/>
                <w:szCs w:val="20"/>
              </w:rPr>
            </w:pPr>
            <w:r w:rsidRPr="00625B90">
              <w:rPr>
                <w:rFonts w:ascii="Calibri" w:hAnsi="Calibri" w:cs="Times New Roman"/>
                <w:sz w:val="20"/>
                <w:szCs w:val="20"/>
              </w:rPr>
              <w:t>(USD)</w:t>
            </w:r>
          </w:p>
        </w:tc>
      </w:tr>
      <w:tr w:rsidR="005A1D4A" w:rsidRPr="00F07390" w:rsidTr="00785902">
        <w:trPr>
          <w:trHeight w:val="863"/>
        </w:trPr>
        <w:tc>
          <w:tcPr>
            <w:tcW w:w="2988" w:type="dxa"/>
            <w:vMerge w:val="restart"/>
            <w:shd w:val="clear" w:color="auto" w:fill="auto"/>
          </w:tcPr>
          <w:p w:rsidR="00473CD5" w:rsidRDefault="005A1D4A" w:rsidP="00527EC9">
            <w:pPr>
              <w:jc w:val="left"/>
              <w:rPr>
                <w:rFonts w:ascii="Calibri" w:hAnsi="Calibri" w:cs="Times New Roman"/>
                <w:b/>
                <w:bCs/>
                <w:i/>
                <w:iCs/>
                <w:sz w:val="20"/>
                <w:szCs w:val="20"/>
              </w:rPr>
            </w:pPr>
            <w:r w:rsidRPr="009C515E">
              <w:rPr>
                <w:rFonts w:ascii="Calibri" w:hAnsi="Calibri" w:cs="Times New Roman"/>
                <w:b/>
                <w:sz w:val="20"/>
                <w:szCs w:val="20"/>
              </w:rPr>
              <w:t>Output 1. Revenue collection and reporting strengthened</w:t>
            </w:r>
            <w:r w:rsidRPr="009C515E">
              <w:rPr>
                <w:rFonts w:ascii="Calibri" w:hAnsi="Calibri" w:cs="Times New Roman"/>
                <w:b/>
                <w:bCs/>
                <w:i/>
                <w:iCs/>
                <w:sz w:val="20"/>
                <w:szCs w:val="20"/>
              </w:rPr>
              <w:t xml:space="preserve"> </w:t>
            </w:r>
          </w:p>
          <w:p w:rsidR="00473CD5" w:rsidRPr="009C515E" w:rsidRDefault="00473CD5" w:rsidP="001372F5">
            <w:pPr>
              <w:spacing w:after="120"/>
              <w:jc w:val="left"/>
              <w:rPr>
                <w:rFonts w:ascii="Calibri" w:hAnsi="Calibri" w:cs="Times New Roman"/>
                <w:b/>
                <w:bCs/>
                <w:i/>
                <w:iCs/>
                <w:sz w:val="20"/>
                <w:szCs w:val="20"/>
              </w:rPr>
            </w:pPr>
            <w:r w:rsidRPr="00E0286B">
              <w:rPr>
                <w:rFonts w:ascii="Calibri" w:hAnsi="Calibri" w:cs="Times New Roman"/>
                <w:b/>
                <w:bCs/>
                <w:i/>
                <w:iCs/>
                <w:sz w:val="20"/>
                <w:szCs w:val="20"/>
              </w:rPr>
              <w:t>Related</w:t>
            </w:r>
            <w:r w:rsidRPr="00E0286B">
              <w:rPr>
                <w:rFonts w:ascii="Calibri" w:hAnsi="Calibri" w:cs="Times New Roman"/>
                <w:b/>
                <w:i/>
                <w:iCs/>
                <w:sz w:val="20"/>
                <w:szCs w:val="20"/>
              </w:rPr>
              <w:t xml:space="preserve"> CP outcome (Outcome 5):</w:t>
            </w:r>
            <w:r w:rsidRPr="009C515E">
              <w:rPr>
                <w:rFonts w:ascii="Calibri" w:hAnsi="Calibri" w:cs="Times New Roman"/>
                <w:i/>
                <w:iCs/>
                <w:sz w:val="20"/>
                <w:szCs w:val="20"/>
              </w:rPr>
              <w:t xml:space="preserve"> </w:t>
            </w:r>
            <w:r w:rsidRPr="009C515E">
              <w:rPr>
                <w:rFonts w:ascii="Calibri" w:hAnsi="Calibri"/>
                <w:i/>
                <w:sz w:val="20"/>
                <w:szCs w:val="20"/>
              </w:rPr>
              <w:t>Governance institutions at national, state and local levels are strengthened to effectively plan, deliver and monitor their mandates, particularly public services, in an equitable and accountable manner.</w:t>
            </w:r>
          </w:p>
          <w:p w:rsidR="00EF647E" w:rsidRPr="009C515E" w:rsidRDefault="00EF647E" w:rsidP="00EF647E">
            <w:pPr>
              <w:jc w:val="left"/>
              <w:rPr>
                <w:rFonts w:ascii="Calibri" w:hAnsi="Calibri" w:cs="Times New Roman"/>
                <w:i/>
                <w:iCs/>
                <w:sz w:val="20"/>
                <w:szCs w:val="20"/>
              </w:rPr>
            </w:pPr>
            <w:r w:rsidRPr="009C515E">
              <w:rPr>
                <w:rFonts w:ascii="Calibri" w:hAnsi="Calibri" w:cs="Times New Roman"/>
                <w:b/>
                <w:bCs/>
                <w:i/>
                <w:iCs/>
                <w:sz w:val="20"/>
                <w:szCs w:val="20"/>
              </w:rPr>
              <w:t>Indicators</w:t>
            </w:r>
            <w:r w:rsidRPr="009C515E">
              <w:rPr>
                <w:rFonts w:ascii="Calibri" w:hAnsi="Calibri" w:cs="Times New Roman"/>
                <w:i/>
                <w:iCs/>
                <w:sz w:val="20"/>
                <w:szCs w:val="20"/>
              </w:rPr>
              <w:t xml:space="preserve">: </w:t>
            </w:r>
          </w:p>
          <w:p w:rsidR="00EF647E" w:rsidRPr="000563A9" w:rsidRDefault="00EF647E" w:rsidP="00E53E44">
            <w:pPr>
              <w:pStyle w:val="ListParagraph"/>
              <w:numPr>
                <w:ilvl w:val="0"/>
                <w:numId w:val="25"/>
              </w:numPr>
              <w:ind w:left="360"/>
              <w:rPr>
                <w:rFonts w:ascii="Calibri" w:hAnsi="Calibri" w:cs="Times New Roman"/>
                <w:i/>
                <w:iCs/>
                <w:sz w:val="20"/>
                <w:szCs w:val="20"/>
              </w:rPr>
            </w:pPr>
            <w:r w:rsidRPr="000563A9">
              <w:rPr>
                <w:rFonts w:ascii="Calibri" w:hAnsi="Calibri" w:cs="Times New Roman"/>
                <w:i/>
                <w:iCs/>
                <w:sz w:val="20"/>
                <w:szCs w:val="20"/>
              </w:rPr>
              <w:t>% change in local revenue collection</w:t>
            </w:r>
          </w:p>
          <w:p w:rsidR="00EF647E" w:rsidRDefault="00EF647E" w:rsidP="00E53E44">
            <w:pPr>
              <w:pStyle w:val="ListParagraph"/>
              <w:numPr>
                <w:ilvl w:val="0"/>
                <w:numId w:val="25"/>
              </w:numPr>
              <w:ind w:left="360"/>
              <w:rPr>
                <w:rFonts w:ascii="Calibri" w:hAnsi="Calibri" w:cs="Times New Roman"/>
                <w:i/>
                <w:iCs/>
                <w:sz w:val="20"/>
                <w:szCs w:val="20"/>
              </w:rPr>
            </w:pPr>
            <w:r w:rsidRPr="000563A9">
              <w:rPr>
                <w:rFonts w:ascii="Calibri" w:hAnsi="Calibri" w:cs="Times New Roman"/>
                <w:i/>
                <w:iCs/>
                <w:sz w:val="20"/>
                <w:szCs w:val="20"/>
              </w:rPr>
              <w:t>Number of guidelines for revenue collection and reporting available</w:t>
            </w:r>
          </w:p>
          <w:p w:rsidR="00EF647E" w:rsidRPr="000563A9" w:rsidRDefault="00EF647E" w:rsidP="00E53E44">
            <w:pPr>
              <w:pStyle w:val="ListParagraph"/>
              <w:numPr>
                <w:ilvl w:val="0"/>
                <w:numId w:val="25"/>
              </w:numPr>
              <w:spacing w:after="120"/>
              <w:ind w:left="360"/>
              <w:rPr>
                <w:rFonts w:ascii="Calibri" w:hAnsi="Calibri" w:cs="Times New Roman"/>
                <w:i/>
                <w:iCs/>
                <w:sz w:val="20"/>
                <w:szCs w:val="20"/>
              </w:rPr>
            </w:pPr>
            <w:r w:rsidRPr="000563A9">
              <w:rPr>
                <w:rFonts w:ascii="Calibri" w:hAnsi="Calibri" w:cs="Times New Roman"/>
                <w:i/>
                <w:iCs/>
                <w:sz w:val="20"/>
                <w:szCs w:val="20"/>
              </w:rPr>
              <w:t>Number of locality revenue teams applying the GFS system;</w:t>
            </w:r>
          </w:p>
          <w:p w:rsidR="005A1D4A" w:rsidRPr="009C515E" w:rsidRDefault="005A1D4A" w:rsidP="00527EC9">
            <w:pPr>
              <w:jc w:val="left"/>
              <w:rPr>
                <w:rFonts w:ascii="Calibri" w:hAnsi="Calibri" w:cs="Times New Roman"/>
                <w:i/>
                <w:iCs/>
                <w:sz w:val="20"/>
                <w:szCs w:val="20"/>
              </w:rPr>
            </w:pPr>
            <w:r w:rsidRPr="009C515E">
              <w:rPr>
                <w:rFonts w:ascii="Calibri" w:hAnsi="Calibri" w:cs="Times New Roman"/>
                <w:b/>
                <w:bCs/>
                <w:i/>
                <w:iCs/>
                <w:sz w:val="20"/>
                <w:szCs w:val="20"/>
              </w:rPr>
              <w:t>Baseline</w:t>
            </w:r>
            <w:r w:rsidRPr="009C515E">
              <w:rPr>
                <w:rFonts w:ascii="Calibri" w:hAnsi="Calibri" w:cs="Times New Roman"/>
                <w:i/>
                <w:iCs/>
                <w:sz w:val="20"/>
                <w:szCs w:val="20"/>
              </w:rPr>
              <w:t xml:space="preserve">: </w:t>
            </w:r>
          </w:p>
          <w:p w:rsidR="00AB61A2" w:rsidRDefault="005A1D4A" w:rsidP="00E53E44">
            <w:pPr>
              <w:pStyle w:val="ListParagraph"/>
              <w:numPr>
                <w:ilvl w:val="0"/>
                <w:numId w:val="26"/>
              </w:numPr>
              <w:ind w:left="360"/>
              <w:rPr>
                <w:rFonts w:ascii="Calibri" w:hAnsi="Calibri" w:cs="Times New Roman"/>
                <w:i/>
                <w:sz w:val="20"/>
                <w:szCs w:val="20"/>
              </w:rPr>
            </w:pPr>
            <w:r w:rsidRPr="00AB61A2">
              <w:rPr>
                <w:rFonts w:ascii="Calibri" w:hAnsi="Calibri" w:cs="Times New Roman"/>
                <w:i/>
                <w:sz w:val="20"/>
                <w:szCs w:val="20"/>
              </w:rPr>
              <w:t xml:space="preserve">Local revenue collection 15% (ND), 20% (SD) and 3.5% (WD) of total revenue receipts in 2009 (ND) and 2010 (SD &amp; WD). </w:t>
            </w:r>
          </w:p>
          <w:p w:rsidR="00AB61A2" w:rsidRPr="00AB61A2" w:rsidRDefault="00AB61A2" w:rsidP="00E53E44">
            <w:pPr>
              <w:pStyle w:val="ListParagraph"/>
              <w:numPr>
                <w:ilvl w:val="0"/>
                <w:numId w:val="26"/>
              </w:numPr>
              <w:ind w:left="360"/>
              <w:rPr>
                <w:rFonts w:ascii="Calibri" w:hAnsi="Calibri" w:cs="Times New Roman"/>
                <w:i/>
                <w:sz w:val="20"/>
                <w:szCs w:val="20"/>
              </w:rPr>
            </w:pPr>
            <w:r w:rsidRPr="00AB61A2">
              <w:rPr>
                <w:rFonts w:ascii="Calibri" w:hAnsi="Calibri" w:cs="Times New Roman"/>
                <w:i/>
                <w:sz w:val="20"/>
                <w:szCs w:val="20"/>
              </w:rPr>
              <w:t>Standard guidelines for revenue collection and reporting not available.</w:t>
            </w:r>
          </w:p>
          <w:p w:rsidR="00811531" w:rsidRPr="00AB61A2" w:rsidRDefault="005A1D4A" w:rsidP="00E53E44">
            <w:pPr>
              <w:pStyle w:val="ListParagraph"/>
              <w:numPr>
                <w:ilvl w:val="0"/>
                <w:numId w:val="26"/>
              </w:numPr>
              <w:spacing w:after="120"/>
              <w:ind w:left="360"/>
              <w:rPr>
                <w:rFonts w:ascii="Calibri" w:hAnsi="Calibri" w:cs="Times New Roman"/>
                <w:i/>
                <w:sz w:val="20"/>
                <w:szCs w:val="20"/>
              </w:rPr>
            </w:pPr>
            <w:r w:rsidRPr="00AB61A2">
              <w:rPr>
                <w:rFonts w:ascii="Calibri" w:hAnsi="Calibri" w:cs="Times New Roman"/>
                <w:i/>
                <w:sz w:val="20"/>
                <w:szCs w:val="20"/>
              </w:rPr>
              <w:t xml:space="preserve">0 locality revenue teams applying the GFS system </w:t>
            </w:r>
          </w:p>
          <w:p w:rsidR="005A1D4A" w:rsidRPr="009C515E" w:rsidRDefault="005A1D4A" w:rsidP="00FF4DA9">
            <w:pPr>
              <w:ind w:left="90" w:hanging="90"/>
              <w:jc w:val="left"/>
              <w:rPr>
                <w:rFonts w:ascii="Calibri" w:hAnsi="Calibri" w:cs="Times New Roman"/>
                <w:i/>
                <w:iCs/>
                <w:sz w:val="20"/>
                <w:szCs w:val="20"/>
              </w:rPr>
            </w:pPr>
            <w:r w:rsidRPr="009C515E">
              <w:rPr>
                <w:rFonts w:ascii="Calibri" w:hAnsi="Calibri" w:cs="Times New Roman"/>
                <w:b/>
                <w:bCs/>
                <w:i/>
                <w:iCs/>
                <w:sz w:val="20"/>
                <w:szCs w:val="20"/>
              </w:rPr>
              <w:lastRenderedPageBreak/>
              <w:t>Targets</w:t>
            </w:r>
            <w:r w:rsidRPr="009C515E">
              <w:rPr>
                <w:rFonts w:ascii="Calibri" w:hAnsi="Calibri" w:cs="Times New Roman"/>
                <w:i/>
                <w:iCs/>
                <w:sz w:val="20"/>
                <w:szCs w:val="20"/>
              </w:rPr>
              <w:t xml:space="preserve">: </w:t>
            </w:r>
          </w:p>
          <w:p w:rsidR="005A1D4A" w:rsidRPr="00465363" w:rsidRDefault="009C515E" w:rsidP="00E53E44">
            <w:pPr>
              <w:pStyle w:val="ListParagraph"/>
              <w:numPr>
                <w:ilvl w:val="0"/>
                <w:numId w:val="27"/>
              </w:numPr>
              <w:ind w:left="360"/>
              <w:rPr>
                <w:rFonts w:ascii="Calibri" w:hAnsi="Calibri" w:cs="Times New Roman"/>
                <w:i/>
                <w:iCs/>
                <w:sz w:val="20"/>
                <w:szCs w:val="20"/>
              </w:rPr>
            </w:pPr>
            <w:r w:rsidRPr="00465363">
              <w:rPr>
                <w:rFonts w:ascii="Calibri" w:hAnsi="Calibri" w:cs="Times New Roman"/>
                <w:i/>
                <w:iCs/>
                <w:sz w:val="20"/>
                <w:szCs w:val="20"/>
              </w:rPr>
              <w:t>10</w:t>
            </w:r>
            <w:r w:rsidR="005A1D4A" w:rsidRPr="00465363">
              <w:rPr>
                <w:rFonts w:ascii="Calibri" w:hAnsi="Calibri" w:cs="Times New Roman"/>
                <w:i/>
                <w:iCs/>
                <w:sz w:val="20"/>
                <w:szCs w:val="20"/>
              </w:rPr>
              <w:t>% increase in local revenue collection</w:t>
            </w:r>
          </w:p>
          <w:p w:rsidR="005A1D4A" w:rsidRDefault="009C515E" w:rsidP="00E53E44">
            <w:pPr>
              <w:pStyle w:val="ListParagraph"/>
              <w:numPr>
                <w:ilvl w:val="0"/>
                <w:numId w:val="27"/>
              </w:numPr>
              <w:ind w:left="360"/>
              <w:rPr>
                <w:rFonts w:ascii="Calibri" w:hAnsi="Calibri" w:cs="Times New Roman"/>
                <w:i/>
                <w:iCs/>
                <w:sz w:val="20"/>
                <w:szCs w:val="20"/>
              </w:rPr>
            </w:pPr>
            <w:r w:rsidRPr="00465363">
              <w:rPr>
                <w:rFonts w:ascii="Calibri" w:hAnsi="Calibri" w:cs="Times New Roman"/>
                <w:i/>
                <w:iCs/>
                <w:sz w:val="20"/>
                <w:szCs w:val="20"/>
              </w:rPr>
              <w:t>10</w:t>
            </w:r>
            <w:r w:rsidR="005A1D4A" w:rsidRPr="00465363">
              <w:rPr>
                <w:rFonts w:ascii="Calibri" w:hAnsi="Calibri" w:cs="Times New Roman"/>
                <w:i/>
                <w:iCs/>
                <w:sz w:val="20"/>
                <w:szCs w:val="20"/>
              </w:rPr>
              <w:t xml:space="preserve">0 </w:t>
            </w:r>
            <w:r w:rsidR="00185E4D" w:rsidRPr="00465363">
              <w:rPr>
                <w:rFonts w:ascii="Calibri" w:hAnsi="Calibri" w:cs="Times New Roman"/>
                <w:i/>
                <w:iCs/>
                <w:sz w:val="20"/>
                <w:szCs w:val="20"/>
              </w:rPr>
              <w:t>booklets</w:t>
            </w:r>
            <w:r w:rsidR="00465363" w:rsidRPr="00465363">
              <w:rPr>
                <w:rFonts w:ascii="Calibri" w:hAnsi="Calibri" w:cs="Times New Roman"/>
                <w:i/>
                <w:iCs/>
                <w:sz w:val="20"/>
                <w:szCs w:val="20"/>
              </w:rPr>
              <w:t>/guidelines</w:t>
            </w:r>
            <w:r w:rsidR="00185E4D" w:rsidRPr="00465363">
              <w:rPr>
                <w:rFonts w:ascii="Calibri" w:hAnsi="Calibri" w:cs="Times New Roman"/>
                <w:i/>
                <w:iCs/>
                <w:sz w:val="20"/>
                <w:szCs w:val="20"/>
              </w:rPr>
              <w:t xml:space="preserve"> </w:t>
            </w:r>
            <w:r w:rsidR="005A1D4A" w:rsidRPr="00465363">
              <w:rPr>
                <w:rFonts w:ascii="Calibri" w:hAnsi="Calibri" w:cs="Times New Roman"/>
                <w:i/>
                <w:iCs/>
                <w:sz w:val="20"/>
                <w:szCs w:val="20"/>
              </w:rPr>
              <w:t>developed &amp; distributed to localities</w:t>
            </w:r>
          </w:p>
          <w:p w:rsidR="005A1D4A" w:rsidRPr="00465363" w:rsidRDefault="009C515E" w:rsidP="00E53E44">
            <w:pPr>
              <w:pStyle w:val="ListParagraph"/>
              <w:numPr>
                <w:ilvl w:val="0"/>
                <w:numId w:val="27"/>
              </w:numPr>
              <w:ind w:left="360"/>
              <w:rPr>
                <w:rFonts w:ascii="Calibri" w:hAnsi="Calibri" w:cs="Times New Roman"/>
                <w:i/>
                <w:iCs/>
                <w:sz w:val="20"/>
                <w:szCs w:val="20"/>
              </w:rPr>
            </w:pPr>
            <w:r w:rsidRPr="00465363">
              <w:rPr>
                <w:rFonts w:ascii="Calibri" w:hAnsi="Calibri" w:cs="Times New Roman"/>
                <w:i/>
                <w:iCs/>
                <w:sz w:val="20"/>
                <w:szCs w:val="20"/>
              </w:rPr>
              <w:t>10</w:t>
            </w:r>
            <w:r w:rsidR="005A1D4A" w:rsidRPr="00465363">
              <w:rPr>
                <w:rFonts w:ascii="Calibri" w:hAnsi="Calibri" w:cs="Times New Roman"/>
                <w:i/>
                <w:iCs/>
                <w:sz w:val="20"/>
                <w:szCs w:val="20"/>
              </w:rPr>
              <w:t xml:space="preserve"> teams applying GFS system in selected localities for the year.</w:t>
            </w:r>
          </w:p>
          <w:p w:rsidR="005A1D4A" w:rsidRPr="00F07390" w:rsidRDefault="005A1D4A" w:rsidP="00BD0731">
            <w:pPr>
              <w:jc w:val="left"/>
              <w:rPr>
                <w:rFonts w:ascii="Calibri" w:hAnsi="Calibri" w:cs="Times New Roman"/>
                <w:b/>
                <w:bCs/>
                <w:sz w:val="20"/>
                <w:szCs w:val="20"/>
                <w:highlight w:val="yellow"/>
              </w:rPr>
            </w:pPr>
            <w:r w:rsidRPr="009C515E">
              <w:rPr>
                <w:rFonts w:ascii="Calibri" w:hAnsi="Calibri"/>
                <w:i/>
                <w:sz w:val="20"/>
                <w:szCs w:val="20"/>
                <w:lang w:eastAsia="ja-JP"/>
              </w:rPr>
              <w:br/>
            </w:r>
          </w:p>
        </w:tc>
        <w:tc>
          <w:tcPr>
            <w:tcW w:w="3330" w:type="dxa"/>
            <w:shd w:val="clear" w:color="auto" w:fill="auto"/>
          </w:tcPr>
          <w:p w:rsidR="005A1D4A" w:rsidRPr="009C515E" w:rsidRDefault="005A1D4A" w:rsidP="00F3192A">
            <w:pPr>
              <w:spacing w:after="0"/>
              <w:ind w:left="-108"/>
              <w:jc w:val="left"/>
              <w:rPr>
                <w:rFonts w:ascii="Calibri" w:hAnsi="Calibri"/>
                <w:sz w:val="20"/>
                <w:szCs w:val="20"/>
              </w:rPr>
            </w:pPr>
            <w:r w:rsidRPr="009C515E">
              <w:rPr>
                <w:rFonts w:ascii="Calibri" w:hAnsi="Calibri" w:cs="Times New Roman"/>
                <w:b/>
                <w:iCs/>
                <w:sz w:val="20"/>
                <w:szCs w:val="20"/>
              </w:rPr>
              <w:lastRenderedPageBreak/>
              <w:t>Activity Result 1.1:</w:t>
            </w:r>
            <w:r w:rsidRPr="009C515E">
              <w:rPr>
                <w:rFonts w:ascii="Calibri" w:hAnsi="Calibri" w:cs="Times New Roman"/>
                <w:iCs/>
                <w:sz w:val="20"/>
                <w:szCs w:val="20"/>
              </w:rPr>
              <w:t xml:space="preserve"> </w:t>
            </w:r>
            <w:r w:rsidRPr="009C515E">
              <w:rPr>
                <w:rFonts w:ascii="Calibri" w:hAnsi="Calibri"/>
                <w:sz w:val="20"/>
                <w:szCs w:val="20"/>
              </w:rPr>
              <w:t>Revenue enhancement strategy.</w:t>
            </w:r>
          </w:p>
          <w:p w:rsidR="005A1D4A" w:rsidRPr="009C515E" w:rsidRDefault="005A1D4A" w:rsidP="00F3192A">
            <w:pPr>
              <w:spacing w:after="0"/>
              <w:ind w:left="-108"/>
              <w:jc w:val="left"/>
              <w:rPr>
                <w:rFonts w:ascii="Calibri" w:hAnsi="Calibri" w:cs="Times New Roman"/>
                <w:b/>
                <w:iCs/>
                <w:sz w:val="20"/>
                <w:szCs w:val="20"/>
              </w:rPr>
            </w:pPr>
            <w:r w:rsidRPr="009C515E">
              <w:rPr>
                <w:rFonts w:ascii="Calibri" w:hAnsi="Calibri" w:cs="Times New Roman"/>
                <w:b/>
                <w:iCs/>
                <w:sz w:val="20"/>
                <w:szCs w:val="20"/>
              </w:rPr>
              <w:t>Activity actions 1.1:</w:t>
            </w:r>
          </w:p>
          <w:p w:rsidR="005A1D4A" w:rsidRPr="009C515E" w:rsidRDefault="005A1D4A" w:rsidP="004C2A30">
            <w:pPr>
              <w:ind w:left="-108" w:firstLine="18"/>
              <w:rPr>
                <w:rFonts w:ascii="Calibri" w:hAnsi="Calibri"/>
                <w:sz w:val="20"/>
                <w:szCs w:val="20"/>
              </w:rPr>
            </w:pPr>
            <w:r w:rsidRPr="009C515E">
              <w:rPr>
                <w:rFonts w:ascii="Calibri" w:hAnsi="Calibri"/>
                <w:b/>
                <w:sz w:val="20"/>
                <w:szCs w:val="20"/>
              </w:rPr>
              <w:t>1.1.1:</w:t>
            </w:r>
            <w:r w:rsidRPr="009C515E">
              <w:rPr>
                <w:rFonts w:ascii="Calibri" w:hAnsi="Calibri"/>
                <w:sz w:val="20"/>
                <w:szCs w:val="20"/>
              </w:rPr>
              <w:t xml:space="preserve"> Undertake a study to design a strategy to improve local revenues.</w:t>
            </w:r>
          </w:p>
          <w:p w:rsidR="005A1D4A" w:rsidRPr="00F07390" w:rsidRDefault="005A1D4A" w:rsidP="009C515E">
            <w:pPr>
              <w:ind w:left="-108" w:firstLine="18"/>
              <w:rPr>
                <w:rFonts w:ascii="Calibri" w:hAnsi="Calibri"/>
                <w:sz w:val="20"/>
                <w:szCs w:val="20"/>
                <w:highlight w:val="yellow"/>
              </w:rPr>
            </w:pPr>
            <w:r w:rsidRPr="009C515E">
              <w:rPr>
                <w:rFonts w:ascii="Calibri" w:hAnsi="Calibri"/>
                <w:b/>
                <w:sz w:val="20"/>
                <w:szCs w:val="20"/>
              </w:rPr>
              <w:t>1.1.2:</w:t>
            </w:r>
            <w:r w:rsidRPr="009C515E">
              <w:rPr>
                <w:rFonts w:ascii="Calibri" w:hAnsi="Calibri"/>
                <w:sz w:val="20"/>
                <w:szCs w:val="20"/>
              </w:rPr>
              <w:t xml:space="preserve"> Select localities from all states to participate in strategy on a pilot basis.</w:t>
            </w:r>
          </w:p>
        </w:tc>
        <w:tc>
          <w:tcPr>
            <w:tcW w:w="360" w:type="dxa"/>
            <w:shd w:val="clear" w:color="auto" w:fill="auto"/>
          </w:tcPr>
          <w:p w:rsidR="005A1D4A" w:rsidRPr="009C515E" w:rsidRDefault="005A1D4A" w:rsidP="00527EC9">
            <w:pPr>
              <w:jc w:val="left"/>
              <w:rPr>
                <w:rFonts w:ascii="Calibri" w:hAnsi="Calibri" w:cs="Times New Roman"/>
                <w:b/>
                <w:sz w:val="20"/>
                <w:szCs w:val="20"/>
              </w:rPr>
            </w:pPr>
          </w:p>
        </w:tc>
        <w:tc>
          <w:tcPr>
            <w:tcW w:w="360" w:type="dxa"/>
            <w:shd w:val="clear" w:color="auto" w:fill="auto"/>
          </w:tcPr>
          <w:p w:rsidR="005A1D4A" w:rsidRPr="009C515E" w:rsidRDefault="005A1D4A" w:rsidP="00527EC9">
            <w:pPr>
              <w:jc w:val="left"/>
              <w:rPr>
                <w:rFonts w:ascii="Calibri" w:hAnsi="Calibri" w:cs="Times New Roman"/>
                <w:b/>
                <w:sz w:val="20"/>
                <w:szCs w:val="20"/>
              </w:rPr>
            </w:pPr>
            <w:r w:rsidRPr="009C515E">
              <w:rPr>
                <w:rFonts w:ascii="Calibri" w:hAnsi="Calibri" w:cs="Times New Roman"/>
                <w:b/>
                <w:sz w:val="20"/>
                <w:szCs w:val="20"/>
              </w:rPr>
              <w:t>X</w:t>
            </w:r>
          </w:p>
        </w:tc>
        <w:tc>
          <w:tcPr>
            <w:tcW w:w="360" w:type="dxa"/>
            <w:shd w:val="clear" w:color="auto" w:fill="auto"/>
          </w:tcPr>
          <w:p w:rsidR="005A1D4A" w:rsidRPr="009C515E" w:rsidRDefault="005A1D4A" w:rsidP="00527EC9">
            <w:pPr>
              <w:jc w:val="left"/>
              <w:rPr>
                <w:rFonts w:ascii="Calibri" w:hAnsi="Calibri" w:cs="Times New Roman"/>
                <w:sz w:val="20"/>
                <w:szCs w:val="20"/>
              </w:rPr>
            </w:pPr>
            <w:r w:rsidRPr="009C515E">
              <w:rPr>
                <w:rFonts w:ascii="Calibri" w:hAnsi="Calibri" w:cs="Times New Roman"/>
                <w:b/>
                <w:sz w:val="20"/>
                <w:szCs w:val="20"/>
              </w:rPr>
              <w:t>X</w:t>
            </w:r>
          </w:p>
        </w:tc>
        <w:tc>
          <w:tcPr>
            <w:tcW w:w="360" w:type="dxa"/>
            <w:shd w:val="clear" w:color="auto" w:fill="auto"/>
          </w:tcPr>
          <w:p w:rsidR="005A1D4A" w:rsidRPr="009C515E" w:rsidRDefault="005A1D4A" w:rsidP="00527EC9">
            <w:pPr>
              <w:jc w:val="left"/>
              <w:rPr>
                <w:rFonts w:ascii="Calibri" w:hAnsi="Calibri" w:cs="Times New Roman"/>
                <w:sz w:val="20"/>
                <w:szCs w:val="20"/>
              </w:rPr>
            </w:pPr>
            <w:r w:rsidRPr="009C515E">
              <w:rPr>
                <w:rFonts w:ascii="Calibri" w:hAnsi="Calibri" w:cs="Times New Roman"/>
                <w:b/>
                <w:sz w:val="20"/>
                <w:szCs w:val="20"/>
              </w:rPr>
              <w:t>X</w:t>
            </w:r>
          </w:p>
        </w:tc>
        <w:tc>
          <w:tcPr>
            <w:tcW w:w="1260" w:type="dxa"/>
            <w:vMerge w:val="restart"/>
            <w:shd w:val="clear" w:color="auto" w:fill="auto"/>
          </w:tcPr>
          <w:p w:rsidR="005A1D4A" w:rsidRPr="002337EC" w:rsidRDefault="005A1D4A" w:rsidP="00527EC9">
            <w:pPr>
              <w:rPr>
                <w:rFonts w:ascii="Calibri" w:hAnsi="Calibri" w:cs="Times New Roman"/>
                <w:sz w:val="20"/>
                <w:szCs w:val="20"/>
              </w:rPr>
            </w:pPr>
            <w:r w:rsidRPr="002337EC">
              <w:rPr>
                <w:rFonts w:ascii="Calibri" w:hAnsi="Calibri" w:cs="Times New Roman"/>
                <w:sz w:val="20"/>
                <w:szCs w:val="20"/>
              </w:rPr>
              <w:t>UNDP</w:t>
            </w:r>
          </w:p>
          <w:p w:rsidR="005A1D4A" w:rsidRPr="002337EC" w:rsidRDefault="005A1D4A" w:rsidP="00527EC9">
            <w:pPr>
              <w:rPr>
                <w:rFonts w:ascii="Calibri" w:hAnsi="Calibri" w:cs="Times New Roman"/>
                <w:sz w:val="20"/>
                <w:szCs w:val="20"/>
              </w:rPr>
            </w:pPr>
            <w:r w:rsidRPr="002337EC">
              <w:rPr>
                <w:rFonts w:ascii="Calibri" w:hAnsi="Calibri" w:cs="Times New Roman"/>
                <w:sz w:val="20"/>
                <w:szCs w:val="20"/>
              </w:rPr>
              <w:t>And</w:t>
            </w:r>
          </w:p>
          <w:p w:rsidR="005A1D4A" w:rsidRPr="00F07390" w:rsidRDefault="005A1D4A" w:rsidP="00527EC9">
            <w:pPr>
              <w:jc w:val="left"/>
              <w:rPr>
                <w:rFonts w:ascii="Calibri" w:hAnsi="Calibri" w:cs="Times New Roman"/>
                <w:b/>
                <w:bCs/>
                <w:sz w:val="20"/>
                <w:szCs w:val="20"/>
                <w:highlight w:val="yellow"/>
              </w:rPr>
            </w:pPr>
            <w:r w:rsidRPr="002337EC">
              <w:rPr>
                <w:rFonts w:ascii="Calibri" w:hAnsi="Calibri" w:cs="Times New Roman"/>
                <w:sz w:val="20"/>
                <w:szCs w:val="20"/>
              </w:rPr>
              <w:t>State Ministries of Finance, Planning and Civil Service</w:t>
            </w:r>
          </w:p>
        </w:tc>
        <w:tc>
          <w:tcPr>
            <w:tcW w:w="1080" w:type="dxa"/>
            <w:vMerge w:val="restart"/>
            <w:shd w:val="clear" w:color="auto" w:fill="auto"/>
          </w:tcPr>
          <w:p w:rsidR="005A1D4A" w:rsidRPr="00F07390" w:rsidRDefault="002337EC" w:rsidP="00527EC9">
            <w:pPr>
              <w:jc w:val="left"/>
              <w:rPr>
                <w:rFonts w:ascii="Calibri" w:hAnsi="Calibri" w:cs="Times New Roman"/>
                <w:sz w:val="20"/>
                <w:szCs w:val="20"/>
                <w:highlight w:val="yellow"/>
              </w:rPr>
            </w:pPr>
            <w:r w:rsidRPr="002337EC">
              <w:rPr>
                <w:rFonts w:ascii="Calibri" w:hAnsi="Calibri" w:cs="Times New Roman"/>
                <w:sz w:val="20"/>
                <w:szCs w:val="20"/>
              </w:rPr>
              <w:t>UNDP Country</w:t>
            </w:r>
            <w:r w:rsidR="00345C71" w:rsidRPr="002337EC">
              <w:rPr>
                <w:rFonts w:ascii="Calibri" w:hAnsi="Calibri" w:cs="Times New Roman"/>
                <w:sz w:val="20"/>
                <w:szCs w:val="20"/>
              </w:rPr>
              <w:t xml:space="preserve"> </w:t>
            </w:r>
            <w:r w:rsidRPr="002337EC">
              <w:rPr>
                <w:rFonts w:ascii="Calibri" w:hAnsi="Calibri" w:cs="Times New Roman"/>
                <w:sz w:val="20"/>
                <w:szCs w:val="20"/>
              </w:rPr>
              <w:t>Co-F</w:t>
            </w:r>
            <w:r w:rsidR="00345C71" w:rsidRPr="002337EC">
              <w:rPr>
                <w:rFonts w:ascii="Calibri" w:hAnsi="Calibri" w:cs="Times New Roman"/>
                <w:sz w:val="20"/>
                <w:szCs w:val="20"/>
              </w:rPr>
              <w:t>inancing</w:t>
            </w:r>
          </w:p>
        </w:tc>
        <w:tc>
          <w:tcPr>
            <w:tcW w:w="3240" w:type="dxa"/>
            <w:gridSpan w:val="3"/>
            <w:vMerge w:val="restart"/>
            <w:shd w:val="clear" w:color="auto" w:fill="auto"/>
          </w:tcPr>
          <w:p w:rsidR="005A1D4A" w:rsidRPr="00F07390" w:rsidRDefault="005A1D4A" w:rsidP="00527EC9">
            <w:pPr>
              <w:jc w:val="left"/>
              <w:rPr>
                <w:rFonts w:ascii="Calibri" w:hAnsi="Calibri" w:cs="Times New Roman"/>
                <w:sz w:val="20"/>
                <w:szCs w:val="20"/>
                <w:highlight w:val="yellow"/>
              </w:rPr>
            </w:pPr>
          </w:p>
          <w:tbl>
            <w:tblPr>
              <w:tblStyle w:val="TableGrid"/>
              <w:tblW w:w="3217" w:type="dxa"/>
              <w:tblLayout w:type="fixed"/>
              <w:tblLook w:val="04A0"/>
            </w:tblPr>
            <w:tblGrid>
              <w:gridCol w:w="2317"/>
              <w:gridCol w:w="900"/>
            </w:tblGrid>
            <w:tr w:rsidR="005A1D4A" w:rsidRPr="00F07390" w:rsidTr="00527EC9">
              <w:tc>
                <w:tcPr>
                  <w:tcW w:w="2317" w:type="dxa"/>
                </w:tcPr>
                <w:p w:rsidR="005A1D4A" w:rsidRPr="002967C8" w:rsidRDefault="005A1D4A" w:rsidP="00527EC9">
                  <w:pPr>
                    <w:jc w:val="left"/>
                    <w:rPr>
                      <w:rFonts w:ascii="Calibri" w:hAnsi="Calibri" w:cs="Times New Roman"/>
                    </w:rPr>
                  </w:pPr>
                  <w:r w:rsidRPr="002967C8">
                    <w:rPr>
                      <w:rFonts w:ascii="Calibri" w:hAnsi="Calibri" w:cs="Times New Roman"/>
                    </w:rPr>
                    <w:t>Consultants</w:t>
                  </w:r>
                </w:p>
              </w:tc>
              <w:tc>
                <w:tcPr>
                  <w:tcW w:w="900" w:type="dxa"/>
                </w:tcPr>
                <w:p w:rsidR="005A1D4A" w:rsidRPr="002967C8" w:rsidRDefault="00AC1A6B" w:rsidP="00527EC9">
                  <w:pPr>
                    <w:jc w:val="left"/>
                    <w:rPr>
                      <w:rFonts w:ascii="Calibri" w:hAnsi="Calibri" w:cs="Times New Roman"/>
                    </w:rPr>
                  </w:pPr>
                  <w:r w:rsidRPr="002967C8">
                    <w:rPr>
                      <w:rFonts w:ascii="Calibri" w:hAnsi="Calibri" w:cs="Times New Roman"/>
                    </w:rPr>
                    <w:t>35</w:t>
                  </w:r>
                  <w:r w:rsidR="005A1D4A" w:rsidRPr="002967C8">
                    <w:rPr>
                      <w:rFonts w:ascii="Calibri" w:hAnsi="Calibri" w:cs="Times New Roman"/>
                    </w:rPr>
                    <w:t>,000</w:t>
                  </w:r>
                </w:p>
              </w:tc>
            </w:tr>
            <w:tr w:rsidR="005A1D4A" w:rsidRPr="00F07390" w:rsidTr="00527EC9">
              <w:tc>
                <w:tcPr>
                  <w:tcW w:w="2317" w:type="dxa"/>
                </w:tcPr>
                <w:p w:rsidR="005A1D4A" w:rsidRPr="002967C8" w:rsidRDefault="005A1D4A" w:rsidP="00527EC9">
                  <w:pPr>
                    <w:jc w:val="left"/>
                    <w:rPr>
                      <w:rFonts w:ascii="Calibri" w:hAnsi="Calibri" w:cs="Times New Roman"/>
                    </w:rPr>
                  </w:pPr>
                  <w:r w:rsidRPr="002967C8">
                    <w:rPr>
                      <w:rFonts w:ascii="Calibri" w:hAnsi="Calibri" w:cs="Times New Roman"/>
                    </w:rPr>
                    <w:t>Travel</w:t>
                  </w:r>
                </w:p>
              </w:tc>
              <w:tc>
                <w:tcPr>
                  <w:tcW w:w="900" w:type="dxa"/>
                </w:tcPr>
                <w:p w:rsidR="005A1D4A" w:rsidRPr="002967C8" w:rsidRDefault="00AC1A6B" w:rsidP="00EF152F">
                  <w:pPr>
                    <w:jc w:val="left"/>
                    <w:rPr>
                      <w:rFonts w:ascii="Calibri" w:hAnsi="Calibri" w:cs="Times New Roman"/>
                    </w:rPr>
                  </w:pPr>
                  <w:r w:rsidRPr="002967C8">
                    <w:rPr>
                      <w:rFonts w:ascii="Calibri" w:hAnsi="Calibri" w:cs="Times New Roman"/>
                    </w:rPr>
                    <w:t>2,0</w:t>
                  </w:r>
                  <w:r w:rsidR="005A1D4A" w:rsidRPr="002967C8">
                    <w:rPr>
                      <w:rFonts w:ascii="Calibri" w:hAnsi="Calibri" w:cs="Times New Roman"/>
                    </w:rPr>
                    <w:t>00</w:t>
                  </w:r>
                </w:p>
              </w:tc>
            </w:tr>
            <w:tr w:rsidR="005A1D4A" w:rsidRPr="00F07390" w:rsidTr="00527EC9">
              <w:tc>
                <w:tcPr>
                  <w:tcW w:w="2317" w:type="dxa"/>
                </w:tcPr>
                <w:p w:rsidR="005A1D4A" w:rsidRPr="002967C8" w:rsidRDefault="005A1D4A" w:rsidP="00527EC9">
                  <w:pPr>
                    <w:jc w:val="left"/>
                    <w:rPr>
                      <w:rFonts w:ascii="Calibri" w:hAnsi="Calibri" w:cs="Times New Roman"/>
                    </w:rPr>
                  </w:pPr>
                  <w:r w:rsidRPr="002967C8">
                    <w:rPr>
                      <w:rFonts w:ascii="Calibri" w:hAnsi="Calibri" w:cs="Times New Roman"/>
                    </w:rPr>
                    <w:t>Printing, Publishing and other Supplies</w:t>
                  </w:r>
                </w:p>
              </w:tc>
              <w:tc>
                <w:tcPr>
                  <w:tcW w:w="900" w:type="dxa"/>
                </w:tcPr>
                <w:p w:rsidR="005A1D4A" w:rsidRPr="002967C8" w:rsidRDefault="00AC1A6B" w:rsidP="00527EC9">
                  <w:pPr>
                    <w:jc w:val="left"/>
                    <w:rPr>
                      <w:rFonts w:ascii="Calibri" w:hAnsi="Calibri" w:cs="Times New Roman"/>
                    </w:rPr>
                  </w:pPr>
                  <w:r w:rsidRPr="002967C8">
                    <w:rPr>
                      <w:rFonts w:ascii="Calibri" w:hAnsi="Calibri" w:cs="Times New Roman"/>
                    </w:rPr>
                    <w:t>5,0</w:t>
                  </w:r>
                  <w:r w:rsidR="005A1D4A" w:rsidRPr="002967C8">
                    <w:rPr>
                      <w:rFonts w:ascii="Calibri" w:hAnsi="Calibri" w:cs="Times New Roman"/>
                    </w:rPr>
                    <w:t>00</w:t>
                  </w:r>
                </w:p>
              </w:tc>
            </w:tr>
            <w:tr w:rsidR="005A1D4A" w:rsidRPr="00F07390" w:rsidTr="00527EC9">
              <w:tc>
                <w:tcPr>
                  <w:tcW w:w="2317" w:type="dxa"/>
                </w:tcPr>
                <w:p w:rsidR="005A1D4A" w:rsidRPr="002967C8" w:rsidRDefault="005A1D4A" w:rsidP="00527EC9">
                  <w:pPr>
                    <w:jc w:val="left"/>
                    <w:rPr>
                      <w:rFonts w:ascii="Calibri" w:hAnsi="Calibri" w:cs="Times New Roman"/>
                    </w:rPr>
                  </w:pPr>
                  <w:r w:rsidRPr="002967C8">
                    <w:rPr>
                      <w:rFonts w:ascii="Calibri" w:hAnsi="Calibri" w:cs="Times New Roman"/>
                    </w:rPr>
                    <w:t>Training/Workshops</w:t>
                  </w:r>
                </w:p>
              </w:tc>
              <w:tc>
                <w:tcPr>
                  <w:tcW w:w="900" w:type="dxa"/>
                </w:tcPr>
                <w:p w:rsidR="005A1D4A" w:rsidRPr="002967C8" w:rsidRDefault="00D376B0" w:rsidP="00527EC9">
                  <w:pPr>
                    <w:jc w:val="left"/>
                    <w:rPr>
                      <w:rFonts w:ascii="Calibri" w:hAnsi="Calibri" w:cs="Times New Roman"/>
                    </w:rPr>
                  </w:pPr>
                  <w:r>
                    <w:rPr>
                      <w:rFonts w:ascii="Calibri" w:hAnsi="Calibri" w:cs="Times New Roman"/>
                    </w:rPr>
                    <w:t>15,0</w:t>
                  </w:r>
                  <w:r w:rsidR="005A1D4A" w:rsidRPr="002967C8">
                    <w:rPr>
                      <w:rFonts w:ascii="Calibri" w:hAnsi="Calibri" w:cs="Times New Roman"/>
                    </w:rPr>
                    <w:t>00</w:t>
                  </w:r>
                </w:p>
              </w:tc>
            </w:tr>
          </w:tbl>
          <w:p w:rsidR="005A1D4A" w:rsidRPr="00F07390" w:rsidRDefault="005A1D4A" w:rsidP="00527EC9">
            <w:pPr>
              <w:jc w:val="left"/>
              <w:rPr>
                <w:rFonts w:ascii="Calibri" w:hAnsi="Calibri" w:cs="Times New Roman"/>
                <w:sz w:val="20"/>
                <w:szCs w:val="20"/>
                <w:highlight w:val="yellow"/>
              </w:rPr>
            </w:pPr>
          </w:p>
          <w:p w:rsidR="005A1D4A" w:rsidRPr="00F07390" w:rsidRDefault="005A1D4A" w:rsidP="00527EC9">
            <w:pPr>
              <w:jc w:val="left"/>
              <w:rPr>
                <w:rFonts w:ascii="Calibri" w:hAnsi="Calibri" w:cs="Times New Roman"/>
                <w:sz w:val="20"/>
                <w:szCs w:val="20"/>
                <w:highlight w:val="yellow"/>
              </w:rPr>
            </w:pPr>
          </w:p>
          <w:p w:rsidR="005A1D4A" w:rsidRPr="00F07390" w:rsidRDefault="005A1D4A" w:rsidP="00527EC9">
            <w:pPr>
              <w:jc w:val="left"/>
              <w:rPr>
                <w:rFonts w:ascii="Calibri" w:hAnsi="Calibri" w:cs="Times New Roman"/>
                <w:sz w:val="20"/>
                <w:szCs w:val="20"/>
                <w:highlight w:val="yellow"/>
              </w:rPr>
            </w:pPr>
          </w:p>
          <w:p w:rsidR="005A1D4A" w:rsidRPr="00F07390" w:rsidRDefault="005A1D4A" w:rsidP="00527EC9">
            <w:pPr>
              <w:jc w:val="left"/>
              <w:rPr>
                <w:rFonts w:ascii="Calibri" w:hAnsi="Calibri" w:cs="Times New Roman"/>
                <w:sz w:val="20"/>
                <w:szCs w:val="20"/>
                <w:highlight w:val="yellow"/>
              </w:rPr>
            </w:pPr>
          </w:p>
          <w:p w:rsidR="005A1D4A" w:rsidRPr="00F07390" w:rsidRDefault="005A1D4A" w:rsidP="00527EC9">
            <w:pPr>
              <w:jc w:val="left"/>
              <w:rPr>
                <w:rFonts w:ascii="Calibri" w:hAnsi="Calibri" w:cs="Times New Roman"/>
                <w:sz w:val="20"/>
                <w:szCs w:val="20"/>
                <w:highlight w:val="yellow"/>
              </w:rPr>
            </w:pPr>
          </w:p>
        </w:tc>
      </w:tr>
      <w:tr w:rsidR="005A1D4A" w:rsidRPr="00F07390" w:rsidTr="00785902">
        <w:trPr>
          <w:trHeight w:val="310"/>
        </w:trPr>
        <w:tc>
          <w:tcPr>
            <w:tcW w:w="2988" w:type="dxa"/>
            <w:vMerge/>
            <w:shd w:val="clear" w:color="auto" w:fill="auto"/>
          </w:tcPr>
          <w:p w:rsidR="005A1D4A" w:rsidRPr="00F07390" w:rsidRDefault="005A1D4A" w:rsidP="00527EC9">
            <w:pPr>
              <w:jc w:val="left"/>
              <w:rPr>
                <w:rFonts w:ascii="Calibri" w:hAnsi="Calibri" w:cs="Times New Roman"/>
                <w:b/>
                <w:bCs/>
                <w:sz w:val="20"/>
                <w:szCs w:val="20"/>
                <w:highlight w:val="yellow"/>
              </w:rPr>
            </w:pPr>
          </w:p>
        </w:tc>
        <w:tc>
          <w:tcPr>
            <w:tcW w:w="3330" w:type="dxa"/>
            <w:shd w:val="clear" w:color="auto" w:fill="auto"/>
          </w:tcPr>
          <w:p w:rsidR="005A1D4A" w:rsidRPr="009C515E" w:rsidRDefault="005A1D4A" w:rsidP="00F3192A">
            <w:pPr>
              <w:ind w:left="-108"/>
              <w:jc w:val="left"/>
              <w:rPr>
                <w:rFonts w:ascii="Calibri" w:hAnsi="Calibri"/>
                <w:sz w:val="20"/>
                <w:szCs w:val="20"/>
              </w:rPr>
            </w:pPr>
            <w:r w:rsidRPr="009C515E">
              <w:rPr>
                <w:rFonts w:ascii="Calibri" w:hAnsi="Calibri" w:cs="Times New Roman"/>
                <w:b/>
                <w:iCs/>
                <w:sz w:val="20"/>
                <w:szCs w:val="20"/>
              </w:rPr>
              <w:t>Activity Result 1.2:</w:t>
            </w:r>
            <w:r w:rsidRPr="009C515E">
              <w:rPr>
                <w:rFonts w:ascii="Calibri" w:hAnsi="Calibri" w:cs="Times New Roman"/>
                <w:iCs/>
                <w:sz w:val="20"/>
                <w:szCs w:val="20"/>
              </w:rPr>
              <w:t xml:space="preserve"> </w:t>
            </w:r>
            <w:r w:rsidRPr="009C515E">
              <w:rPr>
                <w:rFonts w:ascii="Calibri" w:hAnsi="Calibri"/>
                <w:sz w:val="20"/>
                <w:szCs w:val="20"/>
              </w:rPr>
              <w:t>Government Financial Statistics (GFS) based revenue classification and coding system established.</w:t>
            </w:r>
          </w:p>
          <w:p w:rsidR="005A1D4A" w:rsidRPr="009C515E" w:rsidRDefault="005A1D4A" w:rsidP="00F3192A">
            <w:pPr>
              <w:spacing w:after="0"/>
              <w:ind w:left="-108"/>
              <w:jc w:val="left"/>
              <w:rPr>
                <w:rFonts w:ascii="Calibri" w:hAnsi="Calibri" w:cs="Times New Roman"/>
                <w:b/>
                <w:iCs/>
                <w:sz w:val="20"/>
                <w:szCs w:val="20"/>
              </w:rPr>
            </w:pPr>
            <w:r w:rsidRPr="009C515E">
              <w:rPr>
                <w:rFonts w:ascii="Calibri" w:hAnsi="Calibri" w:cs="Times New Roman"/>
                <w:b/>
                <w:iCs/>
                <w:sz w:val="20"/>
                <w:szCs w:val="20"/>
              </w:rPr>
              <w:t>Activity actions 1.2:</w:t>
            </w:r>
          </w:p>
          <w:p w:rsidR="005A1D4A" w:rsidRPr="009C515E" w:rsidRDefault="005A1D4A" w:rsidP="00F3192A">
            <w:pPr>
              <w:ind w:left="-108" w:firstLine="18"/>
              <w:jc w:val="left"/>
              <w:rPr>
                <w:rFonts w:ascii="Calibri" w:hAnsi="Calibri"/>
                <w:sz w:val="20"/>
                <w:szCs w:val="20"/>
              </w:rPr>
            </w:pPr>
            <w:r w:rsidRPr="009C515E">
              <w:rPr>
                <w:rFonts w:ascii="Calibri" w:hAnsi="Calibri"/>
                <w:b/>
                <w:sz w:val="20"/>
                <w:szCs w:val="20"/>
              </w:rPr>
              <w:t>1.2.1:</w:t>
            </w:r>
            <w:r w:rsidRPr="009C515E">
              <w:rPr>
                <w:rFonts w:ascii="Calibri" w:hAnsi="Calibri"/>
                <w:sz w:val="20"/>
                <w:szCs w:val="20"/>
              </w:rPr>
              <w:t xml:space="preserve"> Review revenue classification and coding schemes based on GFS.</w:t>
            </w:r>
          </w:p>
          <w:p w:rsidR="005A1D4A" w:rsidRPr="00F07390" w:rsidRDefault="005A1D4A" w:rsidP="00F3192A">
            <w:pPr>
              <w:ind w:left="-108" w:firstLine="18"/>
              <w:jc w:val="left"/>
              <w:rPr>
                <w:rFonts w:ascii="Calibri" w:hAnsi="Calibri"/>
                <w:sz w:val="20"/>
                <w:szCs w:val="20"/>
                <w:highlight w:val="yellow"/>
              </w:rPr>
            </w:pPr>
            <w:r w:rsidRPr="009C515E">
              <w:rPr>
                <w:rFonts w:ascii="Calibri" w:hAnsi="Calibri"/>
                <w:b/>
                <w:sz w:val="20"/>
                <w:szCs w:val="20"/>
              </w:rPr>
              <w:t>1.2.2:</w:t>
            </w:r>
            <w:r w:rsidRPr="009C515E">
              <w:rPr>
                <w:rFonts w:ascii="Calibri" w:hAnsi="Calibri"/>
                <w:sz w:val="20"/>
                <w:szCs w:val="20"/>
              </w:rPr>
              <w:t xml:space="preserve"> Review revenue accounting and reporting formats and procedures.</w:t>
            </w:r>
          </w:p>
        </w:tc>
        <w:tc>
          <w:tcPr>
            <w:tcW w:w="360" w:type="dxa"/>
            <w:shd w:val="clear" w:color="auto" w:fill="auto"/>
          </w:tcPr>
          <w:p w:rsidR="005A1D4A" w:rsidRPr="00F07390" w:rsidRDefault="005A1D4A">
            <w:pPr>
              <w:rPr>
                <w:rFonts w:ascii="Calibri" w:hAnsi="Calibri"/>
                <w:sz w:val="20"/>
                <w:szCs w:val="20"/>
                <w:highlight w:val="yellow"/>
              </w:rPr>
            </w:pPr>
          </w:p>
        </w:tc>
        <w:tc>
          <w:tcPr>
            <w:tcW w:w="360" w:type="dxa"/>
            <w:shd w:val="clear" w:color="auto" w:fill="auto"/>
          </w:tcPr>
          <w:p w:rsidR="005A1D4A" w:rsidRPr="009C515E" w:rsidRDefault="005A1D4A">
            <w:pPr>
              <w:rPr>
                <w:rFonts w:ascii="Calibri" w:hAnsi="Calibri"/>
                <w:sz w:val="20"/>
                <w:szCs w:val="20"/>
              </w:rPr>
            </w:pPr>
            <w:r w:rsidRPr="009C515E">
              <w:rPr>
                <w:rFonts w:ascii="Calibri" w:hAnsi="Calibri" w:cs="Times New Roman"/>
                <w:b/>
                <w:sz w:val="20"/>
                <w:szCs w:val="20"/>
              </w:rPr>
              <w:t>X</w:t>
            </w:r>
          </w:p>
        </w:tc>
        <w:tc>
          <w:tcPr>
            <w:tcW w:w="360" w:type="dxa"/>
            <w:shd w:val="clear" w:color="auto" w:fill="auto"/>
          </w:tcPr>
          <w:p w:rsidR="005A1D4A" w:rsidRPr="009C515E" w:rsidRDefault="005A1D4A" w:rsidP="00527EC9">
            <w:pPr>
              <w:jc w:val="left"/>
              <w:rPr>
                <w:rFonts w:ascii="Calibri" w:hAnsi="Calibri" w:cs="Times New Roman"/>
                <w:b/>
                <w:sz w:val="20"/>
                <w:szCs w:val="20"/>
              </w:rPr>
            </w:pPr>
            <w:r w:rsidRPr="009C515E">
              <w:rPr>
                <w:rFonts w:ascii="Calibri" w:hAnsi="Calibri" w:cs="Times New Roman"/>
                <w:b/>
                <w:sz w:val="20"/>
                <w:szCs w:val="20"/>
              </w:rPr>
              <w:t>X</w:t>
            </w:r>
          </w:p>
        </w:tc>
        <w:tc>
          <w:tcPr>
            <w:tcW w:w="360" w:type="dxa"/>
            <w:shd w:val="clear" w:color="auto" w:fill="auto"/>
          </w:tcPr>
          <w:p w:rsidR="005A1D4A" w:rsidRPr="009C515E" w:rsidRDefault="005A1D4A" w:rsidP="00527EC9">
            <w:pPr>
              <w:jc w:val="left"/>
              <w:rPr>
                <w:rFonts w:ascii="Calibri" w:hAnsi="Calibri" w:cs="Times New Roman"/>
                <w:b/>
                <w:sz w:val="20"/>
                <w:szCs w:val="20"/>
              </w:rPr>
            </w:pPr>
            <w:r w:rsidRPr="009C515E">
              <w:rPr>
                <w:rFonts w:ascii="Calibri" w:hAnsi="Calibri" w:cs="Times New Roman"/>
                <w:b/>
                <w:sz w:val="20"/>
                <w:szCs w:val="20"/>
              </w:rPr>
              <w:t>X</w:t>
            </w:r>
          </w:p>
        </w:tc>
        <w:tc>
          <w:tcPr>
            <w:tcW w:w="1260" w:type="dxa"/>
            <w:vMerge/>
            <w:shd w:val="clear" w:color="auto" w:fill="auto"/>
          </w:tcPr>
          <w:p w:rsidR="005A1D4A" w:rsidRPr="00F07390" w:rsidRDefault="005A1D4A" w:rsidP="00527EC9">
            <w:pPr>
              <w:jc w:val="left"/>
              <w:rPr>
                <w:rFonts w:ascii="Calibri" w:hAnsi="Calibri" w:cs="Times New Roman"/>
                <w:b/>
                <w:bCs/>
                <w:sz w:val="20"/>
                <w:szCs w:val="20"/>
                <w:highlight w:val="yellow"/>
              </w:rPr>
            </w:pPr>
          </w:p>
        </w:tc>
        <w:tc>
          <w:tcPr>
            <w:tcW w:w="1080" w:type="dxa"/>
            <w:vMerge/>
            <w:shd w:val="clear" w:color="auto" w:fill="auto"/>
          </w:tcPr>
          <w:p w:rsidR="005A1D4A" w:rsidRPr="00F07390" w:rsidRDefault="005A1D4A" w:rsidP="00527EC9">
            <w:pPr>
              <w:jc w:val="left"/>
              <w:rPr>
                <w:rFonts w:ascii="Calibri" w:hAnsi="Calibri" w:cs="Times New Roman"/>
                <w:sz w:val="20"/>
                <w:szCs w:val="20"/>
                <w:highlight w:val="yellow"/>
              </w:rPr>
            </w:pPr>
          </w:p>
        </w:tc>
        <w:tc>
          <w:tcPr>
            <w:tcW w:w="3240" w:type="dxa"/>
            <w:gridSpan w:val="3"/>
            <w:vMerge/>
            <w:shd w:val="clear" w:color="auto" w:fill="auto"/>
          </w:tcPr>
          <w:p w:rsidR="005A1D4A" w:rsidRPr="00F07390" w:rsidRDefault="005A1D4A" w:rsidP="00527EC9">
            <w:pPr>
              <w:jc w:val="left"/>
              <w:rPr>
                <w:rFonts w:ascii="Calibri" w:hAnsi="Calibri" w:cs="Times New Roman"/>
                <w:sz w:val="20"/>
                <w:szCs w:val="20"/>
                <w:highlight w:val="yellow"/>
              </w:rPr>
            </w:pPr>
          </w:p>
        </w:tc>
      </w:tr>
      <w:tr w:rsidR="005A1D4A" w:rsidRPr="00F07390" w:rsidTr="00785902">
        <w:trPr>
          <w:trHeight w:val="310"/>
        </w:trPr>
        <w:tc>
          <w:tcPr>
            <w:tcW w:w="2988" w:type="dxa"/>
            <w:vMerge/>
            <w:shd w:val="clear" w:color="auto" w:fill="auto"/>
          </w:tcPr>
          <w:p w:rsidR="005A1D4A" w:rsidRPr="00F07390" w:rsidRDefault="005A1D4A" w:rsidP="00527EC9">
            <w:pPr>
              <w:jc w:val="left"/>
              <w:rPr>
                <w:rFonts w:ascii="Calibri" w:hAnsi="Calibri" w:cs="Times New Roman"/>
                <w:b/>
                <w:bCs/>
                <w:sz w:val="20"/>
                <w:szCs w:val="20"/>
                <w:highlight w:val="yellow"/>
              </w:rPr>
            </w:pPr>
          </w:p>
        </w:tc>
        <w:tc>
          <w:tcPr>
            <w:tcW w:w="3330" w:type="dxa"/>
            <w:tcBorders>
              <w:bottom w:val="single" w:sz="4" w:space="0" w:color="auto"/>
            </w:tcBorders>
            <w:shd w:val="clear" w:color="auto" w:fill="auto"/>
          </w:tcPr>
          <w:p w:rsidR="005A1D4A" w:rsidRPr="009C515E" w:rsidRDefault="005A1D4A" w:rsidP="00F3192A">
            <w:pPr>
              <w:ind w:left="-108"/>
              <w:jc w:val="left"/>
              <w:rPr>
                <w:rFonts w:ascii="Calibri" w:hAnsi="Calibri"/>
                <w:i/>
                <w:sz w:val="20"/>
                <w:szCs w:val="20"/>
              </w:rPr>
            </w:pPr>
            <w:r w:rsidRPr="009C515E">
              <w:rPr>
                <w:rFonts w:ascii="Calibri" w:hAnsi="Calibri"/>
                <w:b/>
                <w:sz w:val="20"/>
                <w:szCs w:val="20"/>
              </w:rPr>
              <w:t>Activity Result 1.3:</w:t>
            </w:r>
            <w:r w:rsidRPr="009C515E">
              <w:rPr>
                <w:rFonts w:ascii="Calibri" w:hAnsi="Calibri"/>
                <w:sz w:val="20"/>
                <w:szCs w:val="20"/>
              </w:rPr>
              <w:t xml:space="preserve"> </w:t>
            </w:r>
            <w:r w:rsidRPr="009C515E">
              <w:rPr>
                <w:rFonts w:ascii="Calibri" w:hAnsi="Calibri"/>
                <w:i/>
                <w:sz w:val="20"/>
                <w:szCs w:val="20"/>
              </w:rPr>
              <w:t xml:space="preserve">Training locality revenue teams in the use of GFS and accounting and reporting forms conducted. </w:t>
            </w:r>
          </w:p>
          <w:p w:rsidR="005A1D4A" w:rsidRPr="009C515E" w:rsidRDefault="005A1D4A" w:rsidP="00F3192A">
            <w:pPr>
              <w:ind w:left="450" w:hanging="540"/>
              <w:jc w:val="left"/>
              <w:rPr>
                <w:rFonts w:ascii="Calibri" w:hAnsi="Calibri"/>
                <w:sz w:val="20"/>
                <w:szCs w:val="20"/>
              </w:rPr>
            </w:pPr>
            <w:r w:rsidRPr="009C515E">
              <w:rPr>
                <w:rFonts w:ascii="Calibri" w:hAnsi="Calibri"/>
                <w:sz w:val="20"/>
                <w:szCs w:val="20"/>
              </w:rPr>
              <w:t>1.3.1: Train locality revenue teams in the use of GFS and accounting and reporting forms.</w:t>
            </w:r>
          </w:p>
          <w:p w:rsidR="005A1D4A" w:rsidRPr="00F07390" w:rsidRDefault="005A1D4A" w:rsidP="00F3192A">
            <w:pPr>
              <w:ind w:left="450" w:hanging="540"/>
              <w:jc w:val="left"/>
              <w:rPr>
                <w:rFonts w:ascii="Calibri" w:hAnsi="Calibri" w:cs="Times New Roman"/>
                <w:b/>
                <w:bCs/>
                <w:sz w:val="20"/>
                <w:szCs w:val="20"/>
                <w:highlight w:val="yellow"/>
              </w:rPr>
            </w:pPr>
          </w:p>
        </w:tc>
        <w:tc>
          <w:tcPr>
            <w:tcW w:w="360" w:type="dxa"/>
            <w:tcBorders>
              <w:bottom w:val="single" w:sz="4" w:space="0" w:color="auto"/>
            </w:tcBorders>
            <w:shd w:val="clear" w:color="auto" w:fill="auto"/>
          </w:tcPr>
          <w:p w:rsidR="005A1D4A" w:rsidRPr="00F07390" w:rsidRDefault="005A1D4A">
            <w:pPr>
              <w:rPr>
                <w:rFonts w:ascii="Calibri" w:hAnsi="Calibri"/>
                <w:sz w:val="20"/>
                <w:szCs w:val="20"/>
                <w:highlight w:val="yellow"/>
              </w:rPr>
            </w:pPr>
          </w:p>
        </w:tc>
        <w:tc>
          <w:tcPr>
            <w:tcW w:w="360" w:type="dxa"/>
            <w:tcBorders>
              <w:bottom w:val="single" w:sz="4" w:space="0" w:color="auto"/>
            </w:tcBorders>
            <w:shd w:val="clear" w:color="auto" w:fill="auto"/>
          </w:tcPr>
          <w:p w:rsidR="005A1D4A" w:rsidRPr="009C515E" w:rsidRDefault="005A1D4A">
            <w:pPr>
              <w:rPr>
                <w:rFonts w:ascii="Calibri" w:hAnsi="Calibri"/>
                <w:sz w:val="20"/>
                <w:szCs w:val="20"/>
              </w:rPr>
            </w:pPr>
            <w:r w:rsidRPr="009C515E">
              <w:rPr>
                <w:rFonts w:ascii="Calibri" w:hAnsi="Calibri" w:cs="Times New Roman"/>
                <w:b/>
                <w:sz w:val="20"/>
                <w:szCs w:val="20"/>
              </w:rPr>
              <w:t>X</w:t>
            </w:r>
          </w:p>
        </w:tc>
        <w:tc>
          <w:tcPr>
            <w:tcW w:w="360" w:type="dxa"/>
            <w:tcBorders>
              <w:bottom w:val="single" w:sz="4" w:space="0" w:color="auto"/>
            </w:tcBorders>
            <w:shd w:val="clear" w:color="auto" w:fill="auto"/>
          </w:tcPr>
          <w:p w:rsidR="005A1D4A" w:rsidRPr="009C515E" w:rsidRDefault="005A1D4A" w:rsidP="00527EC9">
            <w:pPr>
              <w:jc w:val="left"/>
              <w:rPr>
                <w:rFonts w:ascii="Calibri" w:hAnsi="Calibri" w:cs="Times New Roman"/>
                <w:b/>
                <w:sz w:val="20"/>
                <w:szCs w:val="20"/>
              </w:rPr>
            </w:pPr>
            <w:r w:rsidRPr="009C515E">
              <w:rPr>
                <w:rFonts w:ascii="Calibri" w:hAnsi="Calibri" w:cs="Times New Roman"/>
                <w:b/>
                <w:sz w:val="20"/>
                <w:szCs w:val="20"/>
              </w:rPr>
              <w:t>X</w:t>
            </w:r>
          </w:p>
        </w:tc>
        <w:tc>
          <w:tcPr>
            <w:tcW w:w="360" w:type="dxa"/>
            <w:tcBorders>
              <w:bottom w:val="single" w:sz="4" w:space="0" w:color="auto"/>
            </w:tcBorders>
            <w:shd w:val="clear" w:color="auto" w:fill="auto"/>
          </w:tcPr>
          <w:p w:rsidR="005A1D4A" w:rsidRPr="009C515E" w:rsidRDefault="005A1D4A" w:rsidP="00527EC9">
            <w:pPr>
              <w:jc w:val="left"/>
              <w:rPr>
                <w:rFonts w:ascii="Calibri" w:hAnsi="Calibri" w:cs="Times New Roman"/>
                <w:b/>
                <w:sz w:val="20"/>
                <w:szCs w:val="20"/>
              </w:rPr>
            </w:pPr>
            <w:r w:rsidRPr="009C515E">
              <w:rPr>
                <w:rFonts w:ascii="Calibri" w:hAnsi="Calibri" w:cs="Times New Roman"/>
                <w:b/>
                <w:sz w:val="20"/>
                <w:szCs w:val="20"/>
              </w:rPr>
              <w:t>X</w:t>
            </w:r>
          </w:p>
        </w:tc>
        <w:tc>
          <w:tcPr>
            <w:tcW w:w="1260" w:type="dxa"/>
            <w:vMerge w:val="restart"/>
            <w:shd w:val="clear" w:color="auto" w:fill="auto"/>
          </w:tcPr>
          <w:p w:rsidR="005A1D4A" w:rsidRPr="00F07390" w:rsidRDefault="005A1D4A" w:rsidP="00527EC9">
            <w:pPr>
              <w:jc w:val="left"/>
              <w:rPr>
                <w:rFonts w:ascii="Calibri" w:hAnsi="Calibri" w:cs="Times New Roman"/>
                <w:b/>
                <w:bCs/>
                <w:sz w:val="20"/>
                <w:szCs w:val="20"/>
                <w:highlight w:val="yellow"/>
              </w:rPr>
            </w:pPr>
          </w:p>
        </w:tc>
        <w:tc>
          <w:tcPr>
            <w:tcW w:w="1080" w:type="dxa"/>
            <w:vMerge w:val="restart"/>
            <w:shd w:val="clear" w:color="auto" w:fill="auto"/>
          </w:tcPr>
          <w:p w:rsidR="005A1D4A" w:rsidRPr="00F07390" w:rsidRDefault="005A1D4A" w:rsidP="00527EC9">
            <w:pPr>
              <w:jc w:val="left"/>
              <w:rPr>
                <w:rFonts w:ascii="Calibri" w:hAnsi="Calibri" w:cs="Times New Roman"/>
                <w:sz w:val="20"/>
                <w:szCs w:val="20"/>
                <w:highlight w:val="yellow"/>
              </w:rPr>
            </w:pPr>
          </w:p>
        </w:tc>
        <w:tc>
          <w:tcPr>
            <w:tcW w:w="3240" w:type="dxa"/>
            <w:gridSpan w:val="3"/>
            <w:vMerge/>
            <w:shd w:val="clear" w:color="auto" w:fill="auto"/>
          </w:tcPr>
          <w:p w:rsidR="005A1D4A" w:rsidRPr="00F07390" w:rsidRDefault="005A1D4A" w:rsidP="00527EC9">
            <w:pPr>
              <w:jc w:val="left"/>
              <w:rPr>
                <w:rFonts w:ascii="Calibri" w:hAnsi="Calibri" w:cs="Times New Roman"/>
                <w:sz w:val="20"/>
                <w:szCs w:val="20"/>
                <w:highlight w:val="yellow"/>
              </w:rPr>
            </w:pPr>
          </w:p>
        </w:tc>
      </w:tr>
      <w:tr w:rsidR="005A1D4A" w:rsidRPr="00F07390" w:rsidTr="00785902">
        <w:trPr>
          <w:trHeight w:val="310"/>
        </w:trPr>
        <w:tc>
          <w:tcPr>
            <w:tcW w:w="2988" w:type="dxa"/>
            <w:vMerge/>
            <w:tcBorders>
              <w:bottom w:val="single" w:sz="4" w:space="0" w:color="auto"/>
            </w:tcBorders>
            <w:shd w:val="clear" w:color="auto" w:fill="auto"/>
          </w:tcPr>
          <w:p w:rsidR="005A1D4A" w:rsidRPr="00F07390" w:rsidRDefault="005A1D4A" w:rsidP="00527EC9">
            <w:pPr>
              <w:jc w:val="left"/>
              <w:rPr>
                <w:rFonts w:ascii="Calibri" w:hAnsi="Calibri" w:cs="Times New Roman"/>
                <w:b/>
                <w:bCs/>
                <w:sz w:val="20"/>
                <w:szCs w:val="20"/>
                <w:highlight w:val="yellow"/>
              </w:rPr>
            </w:pPr>
          </w:p>
        </w:tc>
        <w:tc>
          <w:tcPr>
            <w:tcW w:w="3330" w:type="dxa"/>
            <w:tcBorders>
              <w:bottom w:val="single" w:sz="4" w:space="0" w:color="auto"/>
            </w:tcBorders>
            <w:shd w:val="clear" w:color="auto" w:fill="auto"/>
          </w:tcPr>
          <w:p w:rsidR="005A1D4A" w:rsidRPr="009C515E" w:rsidRDefault="005A1D4A" w:rsidP="00F3192A">
            <w:pPr>
              <w:spacing w:after="0"/>
              <w:ind w:left="-108"/>
              <w:jc w:val="left"/>
              <w:rPr>
                <w:rFonts w:ascii="Calibri" w:hAnsi="Calibri"/>
                <w:sz w:val="20"/>
                <w:szCs w:val="20"/>
              </w:rPr>
            </w:pPr>
            <w:r w:rsidRPr="009C515E">
              <w:rPr>
                <w:rFonts w:ascii="Calibri" w:hAnsi="Calibri" w:cs="Times New Roman"/>
                <w:b/>
                <w:iCs/>
                <w:sz w:val="20"/>
                <w:szCs w:val="20"/>
              </w:rPr>
              <w:t>Activity Result 1.4:</w:t>
            </w:r>
            <w:r w:rsidRPr="009C515E">
              <w:rPr>
                <w:rFonts w:ascii="Calibri" w:hAnsi="Calibri" w:cs="Times New Roman"/>
                <w:iCs/>
                <w:sz w:val="20"/>
                <w:szCs w:val="20"/>
              </w:rPr>
              <w:t xml:space="preserve"> </w:t>
            </w:r>
            <w:r w:rsidRPr="009C515E">
              <w:rPr>
                <w:rFonts w:ascii="Calibri" w:hAnsi="Calibri"/>
                <w:sz w:val="20"/>
                <w:szCs w:val="20"/>
              </w:rPr>
              <w:t>Awareness on Revenue related laws and regulations enhanced.</w:t>
            </w:r>
          </w:p>
          <w:p w:rsidR="005A1D4A" w:rsidRPr="009C515E" w:rsidRDefault="005A1D4A" w:rsidP="00F3192A">
            <w:pPr>
              <w:spacing w:after="0"/>
              <w:ind w:left="-108"/>
              <w:jc w:val="left"/>
              <w:rPr>
                <w:rFonts w:ascii="Calibri" w:hAnsi="Calibri" w:cs="Times New Roman"/>
                <w:b/>
                <w:iCs/>
                <w:sz w:val="20"/>
                <w:szCs w:val="20"/>
              </w:rPr>
            </w:pPr>
            <w:r w:rsidRPr="009C515E">
              <w:rPr>
                <w:rFonts w:ascii="Calibri" w:hAnsi="Calibri" w:cs="Times New Roman"/>
                <w:b/>
                <w:iCs/>
                <w:sz w:val="20"/>
                <w:szCs w:val="20"/>
              </w:rPr>
              <w:t>Activity actions 1.4:</w:t>
            </w:r>
          </w:p>
          <w:p w:rsidR="005A1D4A" w:rsidRPr="009C515E" w:rsidRDefault="005A1D4A" w:rsidP="00F3192A">
            <w:pPr>
              <w:ind w:left="-108"/>
              <w:jc w:val="left"/>
              <w:rPr>
                <w:rFonts w:ascii="Calibri" w:hAnsi="Calibri"/>
                <w:sz w:val="20"/>
                <w:szCs w:val="20"/>
              </w:rPr>
            </w:pPr>
            <w:r w:rsidRPr="009C515E">
              <w:rPr>
                <w:rFonts w:ascii="Calibri" w:hAnsi="Calibri"/>
                <w:b/>
                <w:sz w:val="20"/>
                <w:szCs w:val="20"/>
              </w:rPr>
              <w:t xml:space="preserve">1.4.1: </w:t>
            </w:r>
            <w:r w:rsidRPr="009C515E">
              <w:rPr>
                <w:rFonts w:ascii="Calibri" w:hAnsi="Calibri"/>
                <w:sz w:val="20"/>
                <w:szCs w:val="20"/>
              </w:rPr>
              <w:t>Prepare summary booklets for revenue related laws and regulations.</w:t>
            </w:r>
          </w:p>
          <w:p w:rsidR="005A1D4A" w:rsidRPr="00F07390" w:rsidRDefault="005A1D4A" w:rsidP="00134433">
            <w:pPr>
              <w:spacing w:after="0"/>
              <w:ind w:left="-108"/>
              <w:jc w:val="left"/>
              <w:rPr>
                <w:rFonts w:ascii="Calibri" w:hAnsi="Calibri"/>
                <w:sz w:val="20"/>
                <w:szCs w:val="20"/>
                <w:highlight w:val="yellow"/>
              </w:rPr>
            </w:pPr>
            <w:r w:rsidRPr="009C515E">
              <w:rPr>
                <w:rFonts w:ascii="Calibri" w:hAnsi="Calibri"/>
                <w:b/>
                <w:sz w:val="20"/>
                <w:szCs w:val="20"/>
              </w:rPr>
              <w:lastRenderedPageBreak/>
              <w:t>1.4.2:</w:t>
            </w:r>
            <w:r w:rsidRPr="009C515E">
              <w:rPr>
                <w:rFonts w:ascii="Calibri" w:hAnsi="Calibri"/>
                <w:sz w:val="20"/>
                <w:szCs w:val="20"/>
              </w:rPr>
              <w:t xml:space="preserve"> Organize an awareness raising workshop to senior government officials and core revenue staff.</w:t>
            </w:r>
          </w:p>
        </w:tc>
        <w:tc>
          <w:tcPr>
            <w:tcW w:w="360" w:type="dxa"/>
            <w:tcBorders>
              <w:bottom w:val="single" w:sz="4" w:space="0" w:color="auto"/>
            </w:tcBorders>
            <w:shd w:val="clear" w:color="auto" w:fill="auto"/>
          </w:tcPr>
          <w:p w:rsidR="005A1D4A" w:rsidRPr="00F07390" w:rsidRDefault="005A1D4A" w:rsidP="00527EC9">
            <w:pPr>
              <w:ind w:left="-108"/>
              <w:jc w:val="left"/>
              <w:rPr>
                <w:rFonts w:ascii="Calibri" w:hAnsi="Calibri" w:cs="Times New Roman"/>
                <w:sz w:val="20"/>
                <w:szCs w:val="20"/>
                <w:highlight w:val="yellow"/>
              </w:rPr>
            </w:pPr>
          </w:p>
        </w:tc>
        <w:tc>
          <w:tcPr>
            <w:tcW w:w="360" w:type="dxa"/>
            <w:tcBorders>
              <w:bottom w:val="single" w:sz="4" w:space="0" w:color="auto"/>
            </w:tcBorders>
            <w:shd w:val="clear" w:color="auto" w:fill="auto"/>
          </w:tcPr>
          <w:p w:rsidR="005A1D4A" w:rsidRPr="009C515E" w:rsidRDefault="005A1D4A" w:rsidP="00527EC9">
            <w:pPr>
              <w:jc w:val="left"/>
              <w:rPr>
                <w:rFonts w:ascii="Calibri" w:hAnsi="Calibri" w:cs="Times New Roman"/>
                <w:b/>
                <w:sz w:val="20"/>
                <w:szCs w:val="20"/>
              </w:rPr>
            </w:pPr>
            <w:r w:rsidRPr="009C515E">
              <w:rPr>
                <w:rFonts w:ascii="Calibri" w:hAnsi="Calibri" w:cs="Times New Roman"/>
                <w:b/>
                <w:sz w:val="20"/>
                <w:szCs w:val="20"/>
              </w:rPr>
              <w:t>X</w:t>
            </w:r>
          </w:p>
        </w:tc>
        <w:tc>
          <w:tcPr>
            <w:tcW w:w="360" w:type="dxa"/>
            <w:tcBorders>
              <w:bottom w:val="single" w:sz="4" w:space="0" w:color="auto"/>
            </w:tcBorders>
            <w:shd w:val="clear" w:color="auto" w:fill="auto"/>
          </w:tcPr>
          <w:p w:rsidR="005A1D4A" w:rsidRPr="009C515E" w:rsidRDefault="005A1D4A" w:rsidP="00527EC9">
            <w:pPr>
              <w:jc w:val="left"/>
              <w:rPr>
                <w:rFonts w:ascii="Calibri" w:hAnsi="Calibri" w:cs="Times New Roman"/>
                <w:b/>
                <w:sz w:val="20"/>
                <w:szCs w:val="20"/>
              </w:rPr>
            </w:pPr>
            <w:r w:rsidRPr="009C515E">
              <w:rPr>
                <w:rFonts w:ascii="Calibri" w:hAnsi="Calibri" w:cs="Times New Roman"/>
                <w:b/>
                <w:sz w:val="20"/>
                <w:szCs w:val="20"/>
              </w:rPr>
              <w:t>X</w:t>
            </w:r>
          </w:p>
        </w:tc>
        <w:tc>
          <w:tcPr>
            <w:tcW w:w="360" w:type="dxa"/>
            <w:tcBorders>
              <w:bottom w:val="single" w:sz="4" w:space="0" w:color="auto"/>
            </w:tcBorders>
            <w:shd w:val="clear" w:color="auto" w:fill="auto"/>
          </w:tcPr>
          <w:p w:rsidR="005A1D4A" w:rsidRPr="009C515E" w:rsidRDefault="005A1D4A" w:rsidP="00527EC9">
            <w:pPr>
              <w:jc w:val="left"/>
              <w:rPr>
                <w:rFonts w:ascii="Calibri" w:hAnsi="Calibri" w:cs="Times New Roman"/>
                <w:b/>
                <w:sz w:val="20"/>
                <w:szCs w:val="20"/>
              </w:rPr>
            </w:pPr>
            <w:r w:rsidRPr="009C515E">
              <w:rPr>
                <w:rFonts w:ascii="Calibri" w:hAnsi="Calibri" w:cs="Times New Roman"/>
                <w:b/>
                <w:sz w:val="20"/>
                <w:szCs w:val="20"/>
              </w:rPr>
              <w:t>X</w:t>
            </w:r>
          </w:p>
        </w:tc>
        <w:tc>
          <w:tcPr>
            <w:tcW w:w="1260" w:type="dxa"/>
            <w:vMerge/>
            <w:tcBorders>
              <w:bottom w:val="single" w:sz="4" w:space="0" w:color="auto"/>
            </w:tcBorders>
            <w:shd w:val="clear" w:color="auto" w:fill="auto"/>
          </w:tcPr>
          <w:p w:rsidR="005A1D4A" w:rsidRPr="00F07390" w:rsidRDefault="005A1D4A" w:rsidP="00527EC9">
            <w:pPr>
              <w:rPr>
                <w:rFonts w:ascii="Calibri" w:hAnsi="Calibri" w:cs="Times New Roman"/>
                <w:sz w:val="20"/>
                <w:szCs w:val="20"/>
                <w:highlight w:val="yellow"/>
              </w:rPr>
            </w:pPr>
          </w:p>
        </w:tc>
        <w:tc>
          <w:tcPr>
            <w:tcW w:w="1080" w:type="dxa"/>
            <w:vMerge/>
            <w:tcBorders>
              <w:bottom w:val="single" w:sz="4" w:space="0" w:color="auto"/>
            </w:tcBorders>
            <w:shd w:val="clear" w:color="auto" w:fill="auto"/>
          </w:tcPr>
          <w:p w:rsidR="005A1D4A" w:rsidRPr="00F07390" w:rsidRDefault="005A1D4A" w:rsidP="00527EC9">
            <w:pPr>
              <w:jc w:val="left"/>
              <w:rPr>
                <w:rFonts w:ascii="Calibri" w:hAnsi="Calibri" w:cs="Times New Roman"/>
                <w:sz w:val="20"/>
                <w:szCs w:val="20"/>
                <w:highlight w:val="yellow"/>
              </w:rPr>
            </w:pPr>
          </w:p>
        </w:tc>
        <w:tc>
          <w:tcPr>
            <w:tcW w:w="3240" w:type="dxa"/>
            <w:gridSpan w:val="3"/>
            <w:vMerge/>
            <w:tcBorders>
              <w:bottom w:val="single" w:sz="4" w:space="0" w:color="auto"/>
            </w:tcBorders>
            <w:shd w:val="clear" w:color="auto" w:fill="auto"/>
          </w:tcPr>
          <w:p w:rsidR="005A1D4A" w:rsidRPr="00F07390" w:rsidRDefault="005A1D4A" w:rsidP="00527EC9">
            <w:pPr>
              <w:jc w:val="left"/>
              <w:rPr>
                <w:rFonts w:ascii="Calibri" w:hAnsi="Calibri" w:cs="Times New Roman"/>
                <w:sz w:val="20"/>
                <w:szCs w:val="20"/>
                <w:highlight w:val="yellow"/>
              </w:rPr>
            </w:pPr>
          </w:p>
        </w:tc>
      </w:tr>
      <w:tr w:rsidR="00F23B5E" w:rsidRPr="00F07390" w:rsidTr="00785902">
        <w:trPr>
          <w:trHeight w:val="310"/>
        </w:trPr>
        <w:tc>
          <w:tcPr>
            <w:tcW w:w="2988" w:type="dxa"/>
            <w:shd w:val="clear" w:color="auto" w:fill="B8CCE4" w:themeFill="accent1" w:themeFillTint="66"/>
          </w:tcPr>
          <w:p w:rsidR="00F23B5E" w:rsidRPr="002967C8" w:rsidRDefault="00F23B5E" w:rsidP="00527EC9">
            <w:pPr>
              <w:jc w:val="center"/>
              <w:rPr>
                <w:rFonts w:ascii="Calibri" w:hAnsi="Calibri" w:cs="Times New Roman"/>
                <w:b/>
                <w:bCs/>
                <w:sz w:val="20"/>
                <w:szCs w:val="20"/>
              </w:rPr>
            </w:pPr>
            <w:r w:rsidRPr="002967C8">
              <w:rPr>
                <w:rFonts w:ascii="Calibri" w:hAnsi="Calibri" w:cs="Times New Roman"/>
                <w:b/>
                <w:bCs/>
                <w:sz w:val="20"/>
                <w:szCs w:val="20"/>
              </w:rPr>
              <w:lastRenderedPageBreak/>
              <w:t>Total for Output 1</w:t>
            </w:r>
          </w:p>
        </w:tc>
        <w:tc>
          <w:tcPr>
            <w:tcW w:w="3330" w:type="dxa"/>
            <w:shd w:val="clear" w:color="auto" w:fill="B8CCE4" w:themeFill="accent1" w:themeFillTint="66"/>
          </w:tcPr>
          <w:p w:rsidR="00F23B5E" w:rsidRPr="002967C8" w:rsidRDefault="00F23B5E" w:rsidP="00527EC9">
            <w:pPr>
              <w:jc w:val="left"/>
              <w:rPr>
                <w:rFonts w:ascii="Calibri" w:hAnsi="Calibri" w:cs="Times New Roman"/>
                <w:b/>
                <w:bCs/>
                <w:sz w:val="20"/>
                <w:szCs w:val="20"/>
              </w:rPr>
            </w:pPr>
          </w:p>
        </w:tc>
        <w:tc>
          <w:tcPr>
            <w:tcW w:w="360" w:type="dxa"/>
            <w:shd w:val="clear" w:color="auto" w:fill="B8CCE4" w:themeFill="accent1" w:themeFillTint="66"/>
          </w:tcPr>
          <w:p w:rsidR="00F23B5E" w:rsidRPr="002967C8" w:rsidRDefault="00F23B5E" w:rsidP="00527EC9">
            <w:pPr>
              <w:jc w:val="left"/>
              <w:rPr>
                <w:rFonts w:ascii="Calibri" w:hAnsi="Calibri" w:cs="Times New Roman"/>
                <w:sz w:val="20"/>
                <w:szCs w:val="20"/>
              </w:rPr>
            </w:pPr>
          </w:p>
        </w:tc>
        <w:tc>
          <w:tcPr>
            <w:tcW w:w="360" w:type="dxa"/>
            <w:shd w:val="clear" w:color="auto" w:fill="B8CCE4" w:themeFill="accent1" w:themeFillTint="66"/>
          </w:tcPr>
          <w:p w:rsidR="00F23B5E" w:rsidRPr="002967C8" w:rsidRDefault="00F23B5E" w:rsidP="00527EC9">
            <w:pPr>
              <w:jc w:val="left"/>
              <w:rPr>
                <w:rFonts w:ascii="Calibri" w:hAnsi="Calibri" w:cs="Times New Roman"/>
                <w:sz w:val="20"/>
                <w:szCs w:val="20"/>
              </w:rPr>
            </w:pPr>
          </w:p>
        </w:tc>
        <w:tc>
          <w:tcPr>
            <w:tcW w:w="360" w:type="dxa"/>
            <w:shd w:val="clear" w:color="auto" w:fill="B8CCE4" w:themeFill="accent1" w:themeFillTint="66"/>
          </w:tcPr>
          <w:p w:rsidR="00F23B5E" w:rsidRPr="002967C8" w:rsidRDefault="00F23B5E" w:rsidP="00527EC9">
            <w:pPr>
              <w:jc w:val="left"/>
              <w:rPr>
                <w:rFonts w:ascii="Calibri" w:hAnsi="Calibri" w:cs="Times New Roman"/>
                <w:sz w:val="20"/>
                <w:szCs w:val="20"/>
              </w:rPr>
            </w:pPr>
          </w:p>
        </w:tc>
        <w:tc>
          <w:tcPr>
            <w:tcW w:w="360" w:type="dxa"/>
            <w:shd w:val="clear" w:color="auto" w:fill="B8CCE4" w:themeFill="accent1" w:themeFillTint="66"/>
          </w:tcPr>
          <w:p w:rsidR="00F23B5E" w:rsidRPr="002967C8" w:rsidRDefault="00F23B5E" w:rsidP="00527EC9">
            <w:pPr>
              <w:jc w:val="left"/>
              <w:rPr>
                <w:rFonts w:ascii="Calibri" w:hAnsi="Calibri" w:cs="Times New Roman"/>
                <w:sz w:val="20"/>
                <w:szCs w:val="20"/>
              </w:rPr>
            </w:pPr>
          </w:p>
        </w:tc>
        <w:tc>
          <w:tcPr>
            <w:tcW w:w="1260" w:type="dxa"/>
            <w:shd w:val="clear" w:color="auto" w:fill="B8CCE4" w:themeFill="accent1" w:themeFillTint="66"/>
          </w:tcPr>
          <w:p w:rsidR="00F23B5E" w:rsidRPr="002967C8" w:rsidRDefault="00F23B5E" w:rsidP="00527EC9">
            <w:pPr>
              <w:jc w:val="left"/>
              <w:rPr>
                <w:rFonts w:ascii="Calibri" w:hAnsi="Calibri" w:cs="Times New Roman"/>
                <w:b/>
                <w:bCs/>
                <w:sz w:val="20"/>
                <w:szCs w:val="20"/>
              </w:rPr>
            </w:pPr>
          </w:p>
        </w:tc>
        <w:tc>
          <w:tcPr>
            <w:tcW w:w="1080" w:type="dxa"/>
            <w:shd w:val="clear" w:color="auto" w:fill="B8CCE4" w:themeFill="accent1" w:themeFillTint="66"/>
          </w:tcPr>
          <w:p w:rsidR="00F23B5E" w:rsidRPr="002967C8" w:rsidRDefault="00F23B5E" w:rsidP="00527EC9">
            <w:pPr>
              <w:jc w:val="left"/>
              <w:rPr>
                <w:rFonts w:ascii="Calibri" w:hAnsi="Calibri" w:cs="Times New Roman"/>
                <w:sz w:val="20"/>
                <w:szCs w:val="20"/>
              </w:rPr>
            </w:pPr>
          </w:p>
        </w:tc>
        <w:tc>
          <w:tcPr>
            <w:tcW w:w="2235" w:type="dxa"/>
            <w:gridSpan w:val="2"/>
            <w:shd w:val="clear" w:color="auto" w:fill="B8CCE4" w:themeFill="accent1" w:themeFillTint="66"/>
          </w:tcPr>
          <w:p w:rsidR="00F23B5E" w:rsidRPr="002967C8" w:rsidRDefault="00F23B5E" w:rsidP="00527EC9">
            <w:pPr>
              <w:jc w:val="left"/>
              <w:rPr>
                <w:rFonts w:ascii="Calibri" w:hAnsi="Calibri" w:cs="Times New Roman"/>
                <w:sz w:val="20"/>
                <w:szCs w:val="20"/>
              </w:rPr>
            </w:pPr>
          </w:p>
        </w:tc>
        <w:tc>
          <w:tcPr>
            <w:tcW w:w="1005" w:type="dxa"/>
            <w:shd w:val="clear" w:color="auto" w:fill="B8CCE4" w:themeFill="accent1" w:themeFillTint="66"/>
          </w:tcPr>
          <w:p w:rsidR="00F23B5E" w:rsidRPr="002967C8" w:rsidRDefault="00D376B0" w:rsidP="00DF55EF">
            <w:pPr>
              <w:jc w:val="left"/>
              <w:rPr>
                <w:rFonts w:ascii="Calibri" w:hAnsi="Calibri" w:cs="Times New Roman"/>
                <w:b/>
                <w:sz w:val="20"/>
                <w:szCs w:val="20"/>
              </w:rPr>
            </w:pPr>
            <w:r>
              <w:rPr>
                <w:rFonts w:ascii="Calibri" w:hAnsi="Calibri" w:cs="Times New Roman"/>
                <w:b/>
                <w:sz w:val="20"/>
                <w:szCs w:val="20"/>
              </w:rPr>
              <w:t>57</w:t>
            </w:r>
            <w:r w:rsidR="00104469" w:rsidRPr="002967C8">
              <w:rPr>
                <w:rFonts w:ascii="Calibri" w:hAnsi="Calibri" w:cs="Times New Roman"/>
                <w:b/>
                <w:sz w:val="20"/>
                <w:szCs w:val="20"/>
              </w:rPr>
              <w:t>,</w:t>
            </w:r>
            <w:r>
              <w:rPr>
                <w:rFonts w:ascii="Calibri" w:hAnsi="Calibri" w:cs="Times New Roman"/>
                <w:b/>
                <w:sz w:val="20"/>
                <w:szCs w:val="20"/>
              </w:rPr>
              <w:t>000</w:t>
            </w:r>
          </w:p>
        </w:tc>
      </w:tr>
      <w:tr w:rsidR="00107134" w:rsidRPr="00F07390" w:rsidTr="00F11B20">
        <w:trPr>
          <w:trHeight w:val="4265"/>
        </w:trPr>
        <w:tc>
          <w:tcPr>
            <w:tcW w:w="2988" w:type="dxa"/>
            <w:vMerge w:val="restart"/>
            <w:shd w:val="clear" w:color="auto" w:fill="auto"/>
          </w:tcPr>
          <w:p w:rsidR="00107134" w:rsidRPr="00C20354" w:rsidRDefault="00107134" w:rsidP="00CB2799">
            <w:pPr>
              <w:spacing w:after="120"/>
              <w:jc w:val="left"/>
              <w:rPr>
                <w:rFonts w:ascii="Calibri" w:hAnsi="Calibri" w:cs="Times New Roman"/>
                <w:b/>
                <w:sz w:val="20"/>
                <w:szCs w:val="20"/>
              </w:rPr>
            </w:pPr>
            <w:r w:rsidRPr="00C20354">
              <w:rPr>
                <w:rFonts w:ascii="Calibri" w:hAnsi="Calibri" w:cs="Times New Roman"/>
                <w:b/>
                <w:sz w:val="20"/>
                <w:szCs w:val="20"/>
              </w:rPr>
              <w:t>Output 2. Budget Preparation and Management Strengthened</w:t>
            </w:r>
          </w:p>
          <w:p w:rsidR="00CB2799" w:rsidRDefault="00CB2799" w:rsidP="00CB2799">
            <w:pPr>
              <w:spacing w:after="120"/>
              <w:jc w:val="left"/>
              <w:rPr>
                <w:rFonts w:ascii="Calibri" w:hAnsi="Calibri" w:cs="Times New Roman"/>
                <w:b/>
                <w:bCs/>
                <w:i/>
                <w:iCs/>
                <w:sz w:val="20"/>
                <w:szCs w:val="20"/>
              </w:rPr>
            </w:pPr>
            <w:r w:rsidRPr="00CB2799">
              <w:rPr>
                <w:rFonts w:ascii="Calibri" w:hAnsi="Calibri" w:cs="Times New Roman"/>
                <w:b/>
                <w:bCs/>
                <w:i/>
                <w:iCs/>
                <w:sz w:val="20"/>
                <w:szCs w:val="20"/>
              </w:rPr>
              <w:t>Related</w:t>
            </w:r>
            <w:r w:rsidRPr="00CB2799">
              <w:rPr>
                <w:rFonts w:ascii="Calibri" w:hAnsi="Calibri" w:cs="Times New Roman"/>
                <w:b/>
                <w:i/>
                <w:iCs/>
                <w:sz w:val="20"/>
                <w:szCs w:val="20"/>
              </w:rPr>
              <w:t xml:space="preserve"> CP outcome (Outcome 5):</w:t>
            </w:r>
            <w:r w:rsidRPr="006227E9">
              <w:rPr>
                <w:rFonts w:ascii="Calibri" w:hAnsi="Calibri" w:cs="Times New Roman"/>
                <w:i/>
                <w:iCs/>
                <w:sz w:val="20"/>
                <w:szCs w:val="20"/>
              </w:rPr>
              <w:t xml:space="preserve"> </w:t>
            </w:r>
            <w:r w:rsidRPr="006227E9">
              <w:rPr>
                <w:rFonts w:ascii="Calibri" w:hAnsi="Calibri"/>
                <w:i/>
                <w:sz w:val="20"/>
                <w:szCs w:val="20"/>
              </w:rPr>
              <w:t>Governance institutions at national, state and local levels are strengthened to effectively plan, deliver and monitor their mandates, particularly public services, in an equitable and accountable manner.</w:t>
            </w:r>
          </w:p>
          <w:p w:rsidR="00CB2799" w:rsidRPr="00FB4159" w:rsidRDefault="00CB2799" w:rsidP="00CB2799">
            <w:pPr>
              <w:jc w:val="left"/>
              <w:rPr>
                <w:rFonts w:ascii="Calibri" w:hAnsi="Calibri" w:cs="Times New Roman"/>
                <w:i/>
                <w:iCs/>
                <w:sz w:val="20"/>
                <w:szCs w:val="20"/>
              </w:rPr>
            </w:pPr>
            <w:r w:rsidRPr="00FB4159">
              <w:rPr>
                <w:rFonts w:ascii="Calibri" w:hAnsi="Calibri" w:cs="Times New Roman"/>
                <w:b/>
                <w:bCs/>
                <w:i/>
                <w:iCs/>
                <w:sz w:val="20"/>
                <w:szCs w:val="20"/>
              </w:rPr>
              <w:t>Indicators</w:t>
            </w:r>
            <w:r w:rsidRPr="00FB4159">
              <w:rPr>
                <w:rFonts w:ascii="Calibri" w:hAnsi="Calibri" w:cs="Times New Roman"/>
                <w:i/>
                <w:iCs/>
                <w:sz w:val="20"/>
                <w:szCs w:val="20"/>
              </w:rPr>
              <w:t xml:space="preserve">: </w:t>
            </w:r>
          </w:p>
          <w:p w:rsidR="00CB2799" w:rsidRPr="00480B56" w:rsidRDefault="00CB2799" w:rsidP="00E53E44">
            <w:pPr>
              <w:pStyle w:val="ListParagraph"/>
              <w:numPr>
                <w:ilvl w:val="0"/>
                <w:numId w:val="2"/>
              </w:numPr>
              <w:rPr>
                <w:rFonts w:ascii="Calibri" w:hAnsi="Calibri" w:cs="Times New Roman"/>
                <w:i/>
                <w:iCs/>
                <w:sz w:val="20"/>
                <w:szCs w:val="20"/>
              </w:rPr>
            </w:pPr>
            <w:r w:rsidRPr="00480B56">
              <w:rPr>
                <w:rFonts w:ascii="Calibri" w:hAnsi="Calibri" w:cs="Times New Roman"/>
                <w:i/>
                <w:iCs/>
                <w:sz w:val="20"/>
                <w:szCs w:val="20"/>
              </w:rPr>
              <w:t>Number of line ministries &amp; localities that prepare GFS conform budgets</w:t>
            </w:r>
          </w:p>
          <w:p w:rsidR="00CB2799" w:rsidRDefault="00CB2799" w:rsidP="00E53E44">
            <w:pPr>
              <w:numPr>
                <w:ilvl w:val="0"/>
                <w:numId w:val="2"/>
              </w:numPr>
              <w:tabs>
                <w:tab w:val="num" w:pos="90"/>
              </w:tabs>
              <w:spacing w:after="120"/>
              <w:jc w:val="left"/>
              <w:rPr>
                <w:rFonts w:ascii="Calibri" w:hAnsi="Calibri" w:cs="Times New Roman"/>
                <w:i/>
                <w:iCs/>
                <w:sz w:val="20"/>
                <w:szCs w:val="20"/>
              </w:rPr>
            </w:pPr>
            <w:r w:rsidRPr="00FB4159">
              <w:rPr>
                <w:rFonts w:ascii="Calibri" w:hAnsi="Calibri" w:cs="Times New Roman"/>
                <w:i/>
                <w:iCs/>
                <w:sz w:val="20"/>
                <w:szCs w:val="20"/>
              </w:rPr>
              <w:t xml:space="preserve">Number of staff trained who can confidently use GFS </w:t>
            </w:r>
            <w:r w:rsidRPr="00FB4159">
              <w:rPr>
                <w:rFonts w:ascii="Calibri" w:hAnsi="Calibri" w:cs="Times New Roman"/>
                <w:i/>
                <w:iCs/>
                <w:sz w:val="20"/>
                <w:szCs w:val="20"/>
              </w:rPr>
              <w:lastRenderedPageBreak/>
              <w:t xml:space="preserve">during </w:t>
            </w:r>
            <w:r w:rsidRPr="005D36C7">
              <w:rPr>
                <w:rFonts w:ascii="Calibri" w:hAnsi="Calibri" w:cs="Times New Roman"/>
                <w:i/>
                <w:iCs/>
                <w:sz w:val="20"/>
                <w:szCs w:val="20"/>
              </w:rPr>
              <w:t xml:space="preserve">budget preparations at state or locality level </w:t>
            </w:r>
          </w:p>
          <w:p w:rsidR="00107134" w:rsidRPr="000F3C8B" w:rsidRDefault="00107134" w:rsidP="00527EC9">
            <w:pPr>
              <w:jc w:val="left"/>
              <w:rPr>
                <w:rFonts w:ascii="Calibri" w:hAnsi="Calibri" w:cs="Times New Roman"/>
                <w:i/>
                <w:iCs/>
                <w:sz w:val="20"/>
                <w:szCs w:val="20"/>
              </w:rPr>
            </w:pPr>
            <w:r w:rsidRPr="000F3C8B">
              <w:rPr>
                <w:rFonts w:ascii="Calibri" w:hAnsi="Calibri" w:cs="Times New Roman"/>
                <w:b/>
                <w:bCs/>
                <w:i/>
                <w:iCs/>
                <w:sz w:val="20"/>
                <w:szCs w:val="20"/>
              </w:rPr>
              <w:t>Baseline</w:t>
            </w:r>
          </w:p>
          <w:p w:rsidR="00107134" w:rsidRDefault="00107134" w:rsidP="00E53E44">
            <w:pPr>
              <w:pStyle w:val="ListParagraph"/>
              <w:numPr>
                <w:ilvl w:val="0"/>
                <w:numId w:val="6"/>
              </w:numPr>
              <w:ind w:left="360"/>
              <w:rPr>
                <w:rFonts w:ascii="Calibri" w:hAnsi="Calibri" w:cs="Times New Roman"/>
                <w:i/>
                <w:iCs/>
                <w:sz w:val="20"/>
                <w:szCs w:val="20"/>
              </w:rPr>
            </w:pPr>
            <w:r w:rsidRPr="000F3C8B">
              <w:rPr>
                <w:rFonts w:ascii="Calibri" w:hAnsi="Calibri" w:cs="Times New Roman"/>
                <w:i/>
                <w:iCs/>
                <w:sz w:val="20"/>
                <w:szCs w:val="20"/>
              </w:rPr>
              <w:t>No localities preparing GFS conform budgets</w:t>
            </w:r>
          </w:p>
          <w:p w:rsidR="00931E16" w:rsidRPr="00931E16" w:rsidRDefault="000F3C8B" w:rsidP="00E53E44">
            <w:pPr>
              <w:pStyle w:val="ListParagraph"/>
              <w:numPr>
                <w:ilvl w:val="0"/>
                <w:numId w:val="6"/>
              </w:numPr>
              <w:spacing w:after="120"/>
              <w:ind w:left="360"/>
              <w:rPr>
                <w:rFonts w:ascii="Calibri" w:hAnsi="Calibri" w:cs="Times New Roman"/>
                <w:i/>
                <w:iCs/>
                <w:sz w:val="20"/>
                <w:szCs w:val="20"/>
              </w:rPr>
            </w:pPr>
            <w:r w:rsidRPr="00931E16">
              <w:rPr>
                <w:rFonts w:ascii="Calibri" w:hAnsi="Calibri" w:cs="Times New Roman"/>
                <w:i/>
                <w:iCs/>
                <w:sz w:val="20"/>
                <w:szCs w:val="20"/>
              </w:rPr>
              <w:t>16</w:t>
            </w:r>
            <w:r w:rsidR="00107134" w:rsidRPr="00931E16">
              <w:rPr>
                <w:rFonts w:ascii="Calibri" w:hAnsi="Calibri" w:cs="Times New Roman"/>
                <w:i/>
                <w:iCs/>
                <w:sz w:val="20"/>
                <w:szCs w:val="20"/>
              </w:rPr>
              <w:t xml:space="preserve"> staff trained</w:t>
            </w:r>
          </w:p>
          <w:p w:rsidR="00107134" w:rsidRPr="005D36C7" w:rsidRDefault="00107134" w:rsidP="005D36C7">
            <w:pPr>
              <w:jc w:val="left"/>
              <w:rPr>
                <w:rFonts w:ascii="Calibri" w:hAnsi="Calibri" w:cs="Times New Roman"/>
                <w:i/>
                <w:iCs/>
                <w:sz w:val="20"/>
                <w:szCs w:val="20"/>
              </w:rPr>
            </w:pPr>
            <w:r w:rsidRPr="005D36C7">
              <w:rPr>
                <w:rFonts w:ascii="Calibri" w:hAnsi="Calibri" w:cs="Times New Roman"/>
                <w:b/>
                <w:bCs/>
                <w:i/>
                <w:iCs/>
                <w:sz w:val="20"/>
                <w:szCs w:val="20"/>
              </w:rPr>
              <w:t>Targets</w:t>
            </w:r>
            <w:r w:rsidRPr="005D36C7">
              <w:rPr>
                <w:rFonts w:ascii="Calibri" w:hAnsi="Calibri" w:cs="Times New Roman"/>
                <w:i/>
                <w:iCs/>
                <w:sz w:val="20"/>
                <w:szCs w:val="20"/>
              </w:rPr>
              <w:t xml:space="preserve">; </w:t>
            </w:r>
          </w:p>
          <w:p w:rsidR="00107134" w:rsidRPr="00931E16" w:rsidRDefault="00107134" w:rsidP="00E53E44">
            <w:pPr>
              <w:pStyle w:val="ListParagraph"/>
              <w:numPr>
                <w:ilvl w:val="0"/>
                <w:numId w:val="28"/>
              </w:numPr>
              <w:ind w:left="360"/>
              <w:rPr>
                <w:rFonts w:ascii="Calibri" w:hAnsi="Calibri"/>
                <w:i/>
                <w:sz w:val="20"/>
                <w:szCs w:val="20"/>
              </w:rPr>
            </w:pPr>
            <w:r w:rsidRPr="00931E16">
              <w:rPr>
                <w:rFonts w:ascii="Calibri" w:hAnsi="Calibri"/>
                <w:i/>
                <w:sz w:val="20"/>
                <w:szCs w:val="20"/>
              </w:rPr>
              <w:t>20 line ministries &amp; 10 selected localities prepare GFS conform budget.</w:t>
            </w:r>
          </w:p>
          <w:p w:rsidR="00107134" w:rsidRPr="005D36C7" w:rsidRDefault="00107134" w:rsidP="00E53E44">
            <w:pPr>
              <w:pStyle w:val="ListParagraph"/>
              <w:numPr>
                <w:ilvl w:val="0"/>
                <w:numId w:val="28"/>
              </w:numPr>
              <w:ind w:left="360"/>
              <w:rPr>
                <w:rFonts w:ascii="Calibri" w:hAnsi="Calibri"/>
                <w:i/>
                <w:sz w:val="20"/>
                <w:szCs w:val="20"/>
              </w:rPr>
            </w:pPr>
            <w:r w:rsidRPr="005D36C7">
              <w:rPr>
                <w:rFonts w:ascii="Calibri" w:hAnsi="Calibri"/>
                <w:i/>
                <w:sz w:val="20"/>
                <w:szCs w:val="20"/>
              </w:rPr>
              <w:t>90 staff from line ministries and pilot localities trained on GFS.</w:t>
            </w:r>
          </w:p>
          <w:p w:rsidR="005E614E" w:rsidRPr="001347AE" w:rsidRDefault="005E614E" w:rsidP="00527EC9">
            <w:pPr>
              <w:jc w:val="left"/>
              <w:rPr>
                <w:rFonts w:ascii="Calibri" w:hAnsi="Calibri"/>
                <w:i/>
                <w:sz w:val="20"/>
                <w:szCs w:val="20"/>
              </w:rPr>
            </w:pPr>
          </w:p>
        </w:tc>
        <w:tc>
          <w:tcPr>
            <w:tcW w:w="3330" w:type="dxa"/>
            <w:shd w:val="clear" w:color="auto" w:fill="auto"/>
          </w:tcPr>
          <w:p w:rsidR="00107134" w:rsidRPr="00ED2384" w:rsidRDefault="00107134" w:rsidP="00F3192A">
            <w:pPr>
              <w:ind w:left="-108"/>
              <w:jc w:val="left"/>
              <w:rPr>
                <w:rFonts w:ascii="Calibri" w:hAnsi="Calibri"/>
                <w:sz w:val="20"/>
                <w:szCs w:val="20"/>
              </w:rPr>
            </w:pPr>
            <w:r w:rsidRPr="004941E4">
              <w:rPr>
                <w:rFonts w:ascii="Calibri" w:hAnsi="Calibri" w:cs="Times New Roman"/>
                <w:b/>
                <w:iCs/>
                <w:sz w:val="20"/>
                <w:szCs w:val="20"/>
              </w:rPr>
              <w:lastRenderedPageBreak/>
              <w:t>Activity Result 2.1:</w:t>
            </w:r>
            <w:r w:rsidRPr="004941E4">
              <w:rPr>
                <w:rFonts w:ascii="Calibri" w:hAnsi="Calibri" w:cs="Times New Roman"/>
                <w:iCs/>
                <w:sz w:val="20"/>
                <w:szCs w:val="20"/>
              </w:rPr>
              <w:t xml:space="preserve"> </w:t>
            </w:r>
            <w:r w:rsidRPr="004941E4">
              <w:rPr>
                <w:rFonts w:ascii="Calibri" w:hAnsi="Calibri"/>
                <w:sz w:val="20"/>
                <w:szCs w:val="20"/>
              </w:rPr>
              <w:t xml:space="preserve">Establishment of Budget Analysis and Reporting Unit </w:t>
            </w:r>
            <w:r w:rsidRPr="00ED2384">
              <w:rPr>
                <w:rFonts w:ascii="Calibri" w:hAnsi="Calibri"/>
                <w:sz w:val="20"/>
                <w:szCs w:val="20"/>
              </w:rPr>
              <w:t>(BARU).</w:t>
            </w:r>
          </w:p>
          <w:p w:rsidR="00107134" w:rsidRPr="00ED2384" w:rsidRDefault="00107134" w:rsidP="00F3192A">
            <w:pPr>
              <w:spacing w:after="0"/>
              <w:ind w:left="-108"/>
              <w:jc w:val="left"/>
              <w:rPr>
                <w:rFonts w:ascii="Calibri" w:hAnsi="Calibri" w:cs="Times New Roman"/>
                <w:b/>
                <w:iCs/>
                <w:sz w:val="20"/>
                <w:szCs w:val="20"/>
              </w:rPr>
            </w:pPr>
            <w:r w:rsidRPr="00ED2384">
              <w:rPr>
                <w:rFonts w:ascii="Calibri" w:hAnsi="Calibri" w:cs="Times New Roman"/>
                <w:b/>
                <w:iCs/>
                <w:sz w:val="20"/>
                <w:szCs w:val="20"/>
              </w:rPr>
              <w:t>Activity actions 2.1:</w:t>
            </w:r>
          </w:p>
          <w:p w:rsidR="00107134" w:rsidRPr="00F07390" w:rsidRDefault="00107134" w:rsidP="00F3192A">
            <w:pPr>
              <w:ind w:left="-108"/>
              <w:jc w:val="left"/>
              <w:rPr>
                <w:rFonts w:ascii="Calibri" w:hAnsi="Calibri"/>
                <w:sz w:val="20"/>
                <w:szCs w:val="20"/>
                <w:highlight w:val="yellow"/>
              </w:rPr>
            </w:pPr>
            <w:r w:rsidRPr="00ED2384">
              <w:rPr>
                <w:rFonts w:ascii="Calibri" w:hAnsi="Calibri"/>
                <w:b/>
                <w:sz w:val="20"/>
                <w:szCs w:val="20"/>
              </w:rPr>
              <w:t>2.1.1:</w:t>
            </w:r>
            <w:r w:rsidRPr="00ED2384">
              <w:rPr>
                <w:rFonts w:ascii="Calibri" w:hAnsi="Calibri"/>
                <w:sz w:val="20"/>
                <w:szCs w:val="20"/>
              </w:rPr>
              <w:t xml:space="preserve"> Set up BARU with 10 staff from each state.</w:t>
            </w:r>
          </w:p>
        </w:tc>
        <w:tc>
          <w:tcPr>
            <w:tcW w:w="360" w:type="dxa"/>
            <w:vMerge w:val="restart"/>
            <w:shd w:val="clear" w:color="auto" w:fill="auto"/>
          </w:tcPr>
          <w:p w:rsidR="00107134" w:rsidRPr="00F07390" w:rsidRDefault="00107134">
            <w:pPr>
              <w:rPr>
                <w:rFonts w:ascii="Calibri" w:hAnsi="Calibri"/>
                <w:sz w:val="20"/>
                <w:szCs w:val="20"/>
                <w:highlight w:val="yellow"/>
              </w:rPr>
            </w:pPr>
          </w:p>
        </w:tc>
        <w:tc>
          <w:tcPr>
            <w:tcW w:w="360" w:type="dxa"/>
            <w:vMerge w:val="restart"/>
            <w:shd w:val="clear" w:color="auto" w:fill="auto"/>
          </w:tcPr>
          <w:p w:rsidR="00107134" w:rsidRPr="00F07390" w:rsidRDefault="004941E4">
            <w:pPr>
              <w:rPr>
                <w:rFonts w:ascii="Calibri" w:hAnsi="Calibri"/>
                <w:sz w:val="20"/>
                <w:szCs w:val="20"/>
                <w:highlight w:val="yellow"/>
              </w:rPr>
            </w:pPr>
            <w:r w:rsidRPr="009C515E">
              <w:rPr>
                <w:rFonts w:ascii="Calibri" w:hAnsi="Calibri" w:cs="Times New Roman"/>
                <w:b/>
                <w:sz w:val="20"/>
                <w:szCs w:val="20"/>
              </w:rPr>
              <w:t>X</w:t>
            </w:r>
          </w:p>
        </w:tc>
        <w:tc>
          <w:tcPr>
            <w:tcW w:w="360" w:type="dxa"/>
            <w:vMerge w:val="restart"/>
            <w:shd w:val="clear" w:color="auto" w:fill="auto"/>
          </w:tcPr>
          <w:p w:rsidR="00107134" w:rsidRPr="004941E4" w:rsidRDefault="00107134">
            <w:pPr>
              <w:rPr>
                <w:rFonts w:ascii="Calibri" w:hAnsi="Calibri"/>
                <w:sz w:val="20"/>
                <w:szCs w:val="20"/>
              </w:rPr>
            </w:pPr>
            <w:r w:rsidRPr="004941E4">
              <w:rPr>
                <w:rFonts w:ascii="Calibri" w:hAnsi="Calibri" w:cs="Times New Roman"/>
                <w:b/>
                <w:sz w:val="20"/>
                <w:szCs w:val="20"/>
              </w:rPr>
              <w:t>X</w:t>
            </w:r>
          </w:p>
        </w:tc>
        <w:tc>
          <w:tcPr>
            <w:tcW w:w="360" w:type="dxa"/>
            <w:vMerge w:val="restart"/>
            <w:shd w:val="clear" w:color="auto" w:fill="auto"/>
          </w:tcPr>
          <w:p w:rsidR="00107134" w:rsidRPr="004941E4" w:rsidRDefault="00107134">
            <w:pPr>
              <w:rPr>
                <w:rFonts w:ascii="Calibri" w:hAnsi="Calibri"/>
                <w:sz w:val="20"/>
                <w:szCs w:val="20"/>
              </w:rPr>
            </w:pPr>
            <w:r w:rsidRPr="004941E4">
              <w:rPr>
                <w:rFonts w:ascii="Calibri" w:hAnsi="Calibri" w:cs="Times New Roman"/>
                <w:b/>
                <w:sz w:val="20"/>
                <w:szCs w:val="20"/>
              </w:rPr>
              <w:t>X</w:t>
            </w:r>
          </w:p>
        </w:tc>
        <w:tc>
          <w:tcPr>
            <w:tcW w:w="1260" w:type="dxa"/>
            <w:shd w:val="clear" w:color="auto" w:fill="auto"/>
          </w:tcPr>
          <w:p w:rsidR="00107134" w:rsidRPr="007B70B2" w:rsidRDefault="00107134" w:rsidP="00527EC9">
            <w:pPr>
              <w:rPr>
                <w:rFonts w:ascii="Calibri" w:hAnsi="Calibri" w:cs="Times New Roman"/>
                <w:sz w:val="20"/>
                <w:szCs w:val="20"/>
              </w:rPr>
            </w:pPr>
            <w:r w:rsidRPr="007B70B2">
              <w:rPr>
                <w:rFonts w:ascii="Calibri" w:hAnsi="Calibri" w:cs="Times New Roman"/>
                <w:sz w:val="20"/>
                <w:szCs w:val="20"/>
              </w:rPr>
              <w:t>UNDP</w:t>
            </w:r>
          </w:p>
          <w:p w:rsidR="00107134" w:rsidRPr="007B70B2" w:rsidRDefault="00107134" w:rsidP="00527EC9">
            <w:pPr>
              <w:rPr>
                <w:rFonts w:ascii="Calibri" w:hAnsi="Calibri" w:cs="Times New Roman"/>
                <w:sz w:val="20"/>
                <w:szCs w:val="20"/>
              </w:rPr>
            </w:pPr>
            <w:r w:rsidRPr="007B70B2">
              <w:rPr>
                <w:rFonts w:ascii="Calibri" w:hAnsi="Calibri" w:cs="Times New Roman"/>
                <w:sz w:val="20"/>
                <w:szCs w:val="20"/>
              </w:rPr>
              <w:t>And</w:t>
            </w:r>
          </w:p>
          <w:p w:rsidR="00107134" w:rsidRPr="00F07390" w:rsidRDefault="00107134" w:rsidP="00527EC9">
            <w:pPr>
              <w:jc w:val="left"/>
              <w:rPr>
                <w:rFonts w:ascii="Calibri" w:hAnsi="Calibri" w:cs="Times New Roman"/>
                <w:b/>
                <w:bCs/>
                <w:sz w:val="20"/>
                <w:szCs w:val="20"/>
                <w:highlight w:val="yellow"/>
              </w:rPr>
            </w:pPr>
            <w:r w:rsidRPr="007B70B2">
              <w:rPr>
                <w:rFonts w:ascii="Calibri" w:hAnsi="Calibri" w:cs="Times New Roman"/>
                <w:sz w:val="20"/>
                <w:szCs w:val="20"/>
              </w:rPr>
              <w:t>State Ministries of Finance, Planning and Civil Service</w:t>
            </w:r>
            <w:r w:rsidRPr="007B70B2">
              <w:rPr>
                <w:rFonts w:ascii="Calibri" w:hAnsi="Calibri" w:cs="Times New Roman"/>
                <w:b/>
                <w:bCs/>
                <w:sz w:val="20"/>
                <w:szCs w:val="20"/>
              </w:rPr>
              <w:t xml:space="preserve"> </w:t>
            </w:r>
          </w:p>
        </w:tc>
        <w:tc>
          <w:tcPr>
            <w:tcW w:w="1080" w:type="dxa"/>
            <w:shd w:val="clear" w:color="auto" w:fill="auto"/>
          </w:tcPr>
          <w:p w:rsidR="00107134" w:rsidRPr="00F07390" w:rsidRDefault="007B70B2" w:rsidP="00527EC9">
            <w:pPr>
              <w:jc w:val="left"/>
              <w:rPr>
                <w:rFonts w:ascii="Calibri" w:hAnsi="Calibri" w:cs="Times New Roman"/>
                <w:sz w:val="20"/>
                <w:szCs w:val="20"/>
                <w:highlight w:val="yellow"/>
              </w:rPr>
            </w:pPr>
            <w:r w:rsidRPr="007B70B2">
              <w:rPr>
                <w:rFonts w:ascii="Calibri" w:hAnsi="Calibri" w:cs="Times New Roman"/>
                <w:sz w:val="20"/>
                <w:szCs w:val="20"/>
              </w:rPr>
              <w:t>UNDP Country</w:t>
            </w:r>
            <w:r w:rsidRPr="007B70B2">
              <w:rPr>
                <w:rFonts w:ascii="Calibri" w:hAnsi="Calibri"/>
                <w:sz w:val="20"/>
                <w:szCs w:val="20"/>
              </w:rPr>
              <w:t xml:space="preserve"> Co-F</w:t>
            </w:r>
            <w:r w:rsidR="00345C71" w:rsidRPr="007B70B2">
              <w:rPr>
                <w:rFonts w:ascii="Calibri" w:hAnsi="Calibri"/>
                <w:sz w:val="20"/>
                <w:szCs w:val="20"/>
              </w:rPr>
              <w:t>inancing</w:t>
            </w:r>
          </w:p>
        </w:tc>
        <w:tc>
          <w:tcPr>
            <w:tcW w:w="3240" w:type="dxa"/>
            <w:gridSpan w:val="3"/>
            <w:vMerge w:val="restart"/>
            <w:shd w:val="clear" w:color="auto" w:fill="auto"/>
          </w:tcPr>
          <w:tbl>
            <w:tblPr>
              <w:tblStyle w:val="TableGrid"/>
              <w:tblpPr w:leftFromText="180" w:rightFromText="180" w:vertAnchor="page" w:horzAnchor="margin" w:tblpY="1"/>
              <w:tblOverlap w:val="never"/>
              <w:tblW w:w="3189" w:type="dxa"/>
              <w:tblLayout w:type="fixed"/>
              <w:tblLook w:val="04A0"/>
            </w:tblPr>
            <w:tblGrid>
              <w:gridCol w:w="2317"/>
              <w:gridCol w:w="872"/>
            </w:tblGrid>
            <w:tr w:rsidR="00107134" w:rsidRPr="00F07390" w:rsidTr="00375C67">
              <w:tc>
                <w:tcPr>
                  <w:tcW w:w="2317" w:type="dxa"/>
                </w:tcPr>
                <w:p w:rsidR="00107134" w:rsidRPr="003D5E69" w:rsidRDefault="00107134" w:rsidP="00527EC9">
                  <w:pPr>
                    <w:jc w:val="left"/>
                    <w:rPr>
                      <w:rFonts w:ascii="Calibri" w:hAnsi="Calibri" w:cs="Times New Roman"/>
                    </w:rPr>
                  </w:pPr>
                  <w:r w:rsidRPr="003D5E69">
                    <w:rPr>
                      <w:rFonts w:ascii="Calibri" w:hAnsi="Calibri" w:cs="Times New Roman"/>
                    </w:rPr>
                    <w:t>Consultants</w:t>
                  </w:r>
                </w:p>
              </w:tc>
              <w:tc>
                <w:tcPr>
                  <w:tcW w:w="872" w:type="dxa"/>
                </w:tcPr>
                <w:p w:rsidR="00107134" w:rsidRPr="003D5E69" w:rsidRDefault="000A4B7A" w:rsidP="00527EC9">
                  <w:pPr>
                    <w:jc w:val="left"/>
                    <w:rPr>
                      <w:rFonts w:ascii="Calibri" w:hAnsi="Calibri" w:cs="Times New Roman"/>
                    </w:rPr>
                  </w:pPr>
                  <w:r w:rsidRPr="003D5E69">
                    <w:rPr>
                      <w:rFonts w:ascii="Calibri" w:hAnsi="Calibri" w:cs="Times New Roman"/>
                    </w:rPr>
                    <w:t>2</w:t>
                  </w:r>
                  <w:r w:rsidR="00925718" w:rsidRPr="003D5E69">
                    <w:rPr>
                      <w:rFonts w:ascii="Calibri" w:hAnsi="Calibri" w:cs="Times New Roman"/>
                    </w:rPr>
                    <w:t>5</w:t>
                  </w:r>
                  <w:r w:rsidR="00107134" w:rsidRPr="003D5E69">
                    <w:rPr>
                      <w:rFonts w:ascii="Calibri" w:hAnsi="Calibri" w:cs="Times New Roman"/>
                    </w:rPr>
                    <w:t>,000</w:t>
                  </w:r>
                </w:p>
              </w:tc>
            </w:tr>
            <w:tr w:rsidR="00107134" w:rsidRPr="00F07390" w:rsidTr="00375C67">
              <w:tc>
                <w:tcPr>
                  <w:tcW w:w="2317" w:type="dxa"/>
                </w:tcPr>
                <w:p w:rsidR="00107134" w:rsidRPr="003D5E69" w:rsidRDefault="00107134" w:rsidP="00527EC9">
                  <w:pPr>
                    <w:jc w:val="left"/>
                    <w:rPr>
                      <w:rFonts w:ascii="Calibri" w:hAnsi="Calibri" w:cs="Times New Roman"/>
                    </w:rPr>
                  </w:pPr>
                  <w:r w:rsidRPr="003D5E69">
                    <w:rPr>
                      <w:rFonts w:ascii="Calibri" w:hAnsi="Calibri" w:cs="Times New Roman"/>
                    </w:rPr>
                    <w:t>Travel</w:t>
                  </w:r>
                </w:p>
              </w:tc>
              <w:tc>
                <w:tcPr>
                  <w:tcW w:w="872" w:type="dxa"/>
                </w:tcPr>
                <w:p w:rsidR="00107134" w:rsidRPr="003D5E69" w:rsidRDefault="00925718" w:rsidP="00527EC9">
                  <w:pPr>
                    <w:jc w:val="left"/>
                    <w:rPr>
                      <w:rFonts w:ascii="Calibri" w:hAnsi="Calibri" w:cs="Times New Roman"/>
                    </w:rPr>
                  </w:pPr>
                  <w:r w:rsidRPr="003D5E69">
                    <w:rPr>
                      <w:rFonts w:ascii="Calibri" w:hAnsi="Calibri" w:cs="Times New Roman"/>
                    </w:rPr>
                    <w:t>5</w:t>
                  </w:r>
                  <w:r w:rsidR="00107134" w:rsidRPr="003D5E69">
                    <w:rPr>
                      <w:rFonts w:ascii="Calibri" w:hAnsi="Calibri" w:cs="Times New Roman"/>
                    </w:rPr>
                    <w:t>,000</w:t>
                  </w:r>
                </w:p>
              </w:tc>
            </w:tr>
            <w:tr w:rsidR="00107134" w:rsidRPr="00F07390" w:rsidTr="00375C67">
              <w:trPr>
                <w:trHeight w:val="440"/>
              </w:trPr>
              <w:tc>
                <w:tcPr>
                  <w:tcW w:w="2317" w:type="dxa"/>
                </w:tcPr>
                <w:p w:rsidR="00107134" w:rsidRPr="003D5E69" w:rsidRDefault="00925718" w:rsidP="00527EC9">
                  <w:pPr>
                    <w:jc w:val="left"/>
                    <w:rPr>
                      <w:rFonts w:ascii="Calibri" w:hAnsi="Calibri" w:cs="Times New Roman"/>
                    </w:rPr>
                  </w:pPr>
                  <w:r w:rsidRPr="003D5E69">
                    <w:rPr>
                      <w:rFonts w:ascii="Calibri" w:hAnsi="Calibri" w:cs="Times New Roman"/>
                    </w:rPr>
                    <w:t>Printing, Publishing and other Supplies</w:t>
                  </w:r>
                </w:p>
              </w:tc>
              <w:tc>
                <w:tcPr>
                  <w:tcW w:w="872" w:type="dxa"/>
                </w:tcPr>
                <w:p w:rsidR="00107134" w:rsidRPr="003D5E69" w:rsidRDefault="00925718" w:rsidP="00527EC9">
                  <w:pPr>
                    <w:jc w:val="left"/>
                    <w:rPr>
                      <w:rFonts w:ascii="Calibri" w:hAnsi="Calibri" w:cs="Times New Roman"/>
                    </w:rPr>
                  </w:pPr>
                  <w:r w:rsidRPr="003D5E69">
                    <w:rPr>
                      <w:rFonts w:ascii="Calibri" w:hAnsi="Calibri" w:cs="Times New Roman"/>
                    </w:rPr>
                    <w:t>5</w:t>
                  </w:r>
                  <w:r w:rsidR="000A4B7A" w:rsidRPr="003D5E69">
                    <w:rPr>
                      <w:rFonts w:ascii="Calibri" w:hAnsi="Calibri" w:cs="Times New Roman"/>
                    </w:rPr>
                    <w:t>,0</w:t>
                  </w:r>
                  <w:r w:rsidR="00107134" w:rsidRPr="003D5E69">
                    <w:rPr>
                      <w:rFonts w:ascii="Calibri" w:hAnsi="Calibri" w:cs="Times New Roman"/>
                    </w:rPr>
                    <w:t>00</w:t>
                  </w:r>
                </w:p>
              </w:tc>
            </w:tr>
            <w:tr w:rsidR="000A4B7A" w:rsidRPr="00F07390" w:rsidTr="00375C67">
              <w:tc>
                <w:tcPr>
                  <w:tcW w:w="2317" w:type="dxa"/>
                </w:tcPr>
                <w:p w:rsidR="000A4B7A" w:rsidRPr="003D5E69" w:rsidRDefault="003D5E69" w:rsidP="00527EC9">
                  <w:pPr>
                    <w:jc w:val="left"/>
                    <w:rPr>
                      <w:rFonts w:ascii="Calibri" w:hAnsi="Calibri" w:cs="Times New Roman"/>
                    </w:rPr>
                  </w:pPr>
                  <w:r w:rsidRPr="003D5E69">
                    <w:rPr>
                      <w:rFonts w:ascii="Calibri" w:hAnsi="Calibri" w:cs="Times New Roman"/>
                    </w:rPr>
                    <w:t>Training/Workshops</w:t>
                  </w:r>
                </w:p>
              </w:tc>
              <w:tc>
                <w:tcPr>
                  <w:tcW w:w="872" w:type="dxa"/>
                </w:tcPr>
                <w:p w:rsidR="000A4B7A" w:rsidRPr="003D5E69" w:rsidRDefault="003D5E69" w:rsidP="00527EC9">
                  <w:pPr>
                    <w:jc w:val="left"/>
                    <w:rPr>
                      <w:rFonts w:ascii="Calibri" w:hAnsi="Calibri" w:cs="Times New Roman"/>
                    </w:rPr>
                  </w:pPr>
                  <w:r w:rsidRPr="003D5E69">
                    <w:rPr>
                      <w:rFonts w:ascii="Calibri" w:hAnsi="Calibri" w:cs="Times New Roman"/>
                    </w:rPr>
                    <w:t>15</w:t>
                  </w:r>
                  <w:r w:rsidR="000A4B7A" w:rsidRPr="003D5E69">
                    <w:rPr>
                      <w:rFonts w:ascii="Calibri" w:hAnsi="Calibri" w:cs="Times New Roman"/>
                    </w:rPr>
                    <w:t>,000</w:t>
                  </w:r>
                </w:p>
              </w:tc>
            </w:tr>
          </w:tbl>
          <w:p w:rsidR="00107134" w:rsidRPr="00F07390" w:rsidRDefault="00107134" w:rsidP="00527EC9">
            <w:pPr>
              <w:jc w:val="left"/>
              <w:rPr>
                <w:rFonts w:ascii="Calibri" w:hAnsi="Calibri" w:cs="Times New Roman"/>
                <w:sz w:val="20"/>
                <w:szCs w:val="20"/>
                <w:highlight w:val="yellow"/>
              </w:rPr>
            </w:pPr>
          </w:p>
          <w:p w:rsidR="00107134" w:rsidRPr="00F07390" w:rsidRDefault="00107134" w:rsidP="00527EC9">
            <w:pPr>
              <w:jc w:val="left"/>
              <w:rPr>
                <w:rFonts w:ascii="Calibri" w:hAnsi="Calibri" w:cs="Times New Roman"/>
                <w:sz w:val="20"/>
                <w:szCs w:val="20"/>
                <w:highlight w:val="yellow"/>
              </w:rPr>
            </w:pPr>
          </w:p>
          <w:p w:rsidR="00107134" w:rsidRPr="00F07390" w:rsidRDefault="00107134" w:rsidP="00527EC9">
            <w:pPr>
              <w:jc w:val="left"/>
              <w:rPr>
                <w:rFonts w:ascii="Calibri" w:hAnsi="Calibri" w:cs="Times New Roman"/>
                <w:sz w:val="20"/>
                <w:szCs w:val="20"/>
                <w:highlight w:val="yellow"/>
              </w:rPr>
            </w:pPr>
          </w:p>
          <w:p w:rsidR="00107134" w:rsidRPr="00F07390" w:rsidRDefault="00107134" w:rsidP="00527EC9">
            <w:pPr>
              <w:jc w:val="left"/>
              <w:rPr>
                <w:rFonts w:ascii="Calibri" w:hAnsi="Calibri" w:cs="Times New Roman"/>
                <w:sz w:val="20"/>
                <w:szCs w:val="20"/>
                <w:highlight w:val="yellow"/>
              </w:rPr>
            </w:pPr>
          </w:p>
        </w:tc>
      </w:tr>
      <w:tr w:rsidR="00107134" w:rsidRPr="00F07390" w:rsidTr="00785902">
        <w:trPr>
          <w:trHeight w:val="6853"/>
        </w:trPr>
        <w:tc>
          <w:tcPr>
            <w:tcW w:w="2988" w:type="dxa"/>
            <w:vMerge/>
            <w:shd w:val="clear" w:color="auto" w:fill="auto"/>
          </w:tcPr>
          <w:p w:rsidR="00107134" w:rsidRPr="00F07390" w:rsidRDefault="00107134" w:rsidP="00527EC9">
            <w:pPr>
              <w:jc w:val="left"/>
              <w:rPr>
                <w:rFonts w:ascii="Calibri" w:hAnsi="Calibri" w:cs="Times New Roman"/>
                <w:b/>
                <w:bCs/>
                <w:sz w:val="20"/>
                <w:szCs w:val="20"/>
                <w:highlight w:val="yellow"/>
              </w:rPr>
            </w:pPr>
          </w:p>
        </w:tc>
        <w:tc>
          <w:tcPr>
            <w:tcW w:w="3330" w:type="dxa"/>
            <w:shd w:val="clear" w:color="auto" w:fill="auto"/>
          </w:tcPr>
          <w:p w:rsidR="00107134" w:rsidRPr="00ED2384" w:rsidRDefault="00107134" w:rsidP="00F3192A">
            <w:pPr>
              <w:ind w:left="-108"/>
              <w:jc w:val="left"/>
              <w:rPr>
                <w:rFonts w:ascii="Calibri" w:hAnsi="Calibri"/>
                <w:sz w:val="20"/>
                <w:szCs w:val="20"/>
              </w:rPr>
            </w:pPr>
            <w:r w:rsidRPr="00ED2384">
              <w:rPr>
                <w:rFonts w:ascii="Calibri" w:hAnsi="Calibri" w:cs="Times New Roman"/>
                <w:b/>
                <w:iCs/>
                <w:sz w:val="20"/>
                <w:szCs w:val="20"/>
              </w:rPr>
              <w:t>Activity Result 2.2:</w:t>
            </w:r>
            <w:r w:rsidRPr="00ED2384">
              <w:rPr>
                <w:rFonts w:ascii="Calibri" w:hAnsi="Calibri" w:cs="Times New Roman"/>
                <w:iCs/>
                <w:sz w:val="20"/>
                <w:szCs w:val="20"/>
              </w:rPr>
              <w:t xml:space="preserve"> </w:t>
            </w:r>
            <w:r w:rsidRPr="00ED2384">
              <w:rPr>
                <w:rFonts w:ascii="Calibri" w:hAnsi="Calibri"/>
                <w:sz w:val="20"/>
                <w:szCs w:val="20"/>
              </w:rPr>
              <w:t>Alignment of budget forms and tools on GFS practices.</w:t>
            </w:r>
          </w:p>
          <w:p w:rsidR="00107134" w:rsidRPr="004231EA" w:rsidRDefault="00107134" w:rsidP="00F3192A">
            <w:pPr>
              <w:spacing w:after="0"/>
              <w:ind w:left="-108"/>
              <w:jc w:val="left"/>
              <w:rPr>
                <w:rFonts w:ascii="Calibri" w:hAnsi="Calibri" w:cs="Times New Roman"/>
                <w:b/>
                <w:iCs/>
                <w:sz w:val="20"/>
                <w:szCs w:val="20"/>
              </w:rPr>
            </w:pPr>
            <w:r w:rsidRPr="004231EA">
              <w:rPr>
                <w:rFonts w:ascii="Calibri" w:hAnsi="Calibri" w:cs="Times New Roman"/>
                <w:b/>
                <w:iCs/>
                <w:sz w:val="20"/>
                <w:szCs w:val="20"/>
              </w:rPr>
              <w:t>Activity actions 2.2:</w:t>
            </w:r>
          </w:p>
          <w:p w:rsidR="00107134" w:rsidRPr="004231EA" w:rsidRDefault="00107134" w:rsidP="00F3192A">
            <w:pPr>
              <w:ind w:left="-108"/>
              <w:jc w:val="left"/>
              <w:rPr>
                <w:rFonts w:ascii="Calibri" w:hAnsi="Calibri"/>
                <w:sz w:val="20"/>
                <w:szCs w:val="20"/>
              </w:rPr>
            </w:pPr>
            <w:r w:rsidRPr="004231EA">
              <w:rPr>
                <w:rFonts w:ascii="Calibri" w:hAnsi="Calibri"/>
                <w:b/>
                <w:sz w:val="20"/>
                <w:szCs w:val="20"/>
              </w:rPr>
              <w:t>2.2.1:</w:t>
            </w:r>
            <w:r w:rsidRPr="004231EA">
              <w:rPr>
                <w:rFonts w:ascii="Calibri" w:hAnsi="Calibri"/>
                <w:sz w:val="20"/>
                <w:szCs w:val="20"/>
              </w:rPr>
              <w:t xml:space="preserve"> Review budget preparation and execution procedures including reporting.</w:t>
            </w:r>
          </w:p>
          <w:p w:rsidR="00107134" w:rsidRPr="004231EA" w:rsidRDefault="00107134" w:rsidP="00F3192A">
            <w:pPr>
              <w:ind w:left="-108"/>
              <w:jc w:val="left"/>
              <w:rPr>
                <w:rFonts w:ascii="Calibri" w:hAnsi="Calibri"/>
                <w:sz w:val="20"/>
                <w:szCs w:val="20"/>
              </w:rPr>
            </w:pPr>
            <w:r w:rsidRPr="004231EA">
              <w:rPr>
                <w:rFonts w:ascii="Calibri" w:hAnsi="Calibri"/>
                <w:b/>
                <w:sz w:val="20"/>
                <w:szCs w:val="20"/>
              </w:rPr>
              <w:t>2.2.2:</w:t>
            </w:r>
            <w:r w:rsidRPr="004231EA">
              <w:rPr>
                <w:rFonts w:ascii="Calibri" w:hAnsi="Calibri"/>
                <w:sz w:val="20"/>
                <w:szCs w:val="20"/>
              </w:rPr>
              <w:t xml:space="preserve"> Review Budget forms and tools on to GFS and improved practices.</w:t>
            </w:r>
          </w:p>
          <w:p w:rsidR="00107134" w:rsidRPr="004231EA" w:rsidRDefault="00107134" w:rsidP="00F3192A">
            <w:pPr>
              <w:ind w:left="-108"/>
              <w:jc w:val="left"/>
              <w:rPr>
                <w:rFonts w:ascii="Calibri" w:hAnsi="Calibri"/>
                <w:sz w:val="20"/>
                <w:szCs w:val="20"/>
              </w:rPr>
            </w:pPr>
            <w:r w:rsidRPr="004231EA">
              <w:rPr>
                <w:rFonts w:ascii="Calibri" w:hAnsi="Calibri"/>
                <w:b/>
                <w:sz w:val="20"/>
                <w:szCs w:val="20"/>
              </w:rPr>
              <w:t>2.2.3:</w:t>
            </w:r>
            <w:r w:rsidRPr="004231EA">
              <w:rPr>
                <w:rFonts w:ascii="Calibri" w:hAnsi="Calibri"/>
                <w:sz w:val="20"/>
                <w:szCs w:val="20"/>
              </w:rPr>
              <w:t xml:space="preserve"> Review and tailor GFS to state revenue/ expenditure items.</w:t>
            </w:r>
          </w:p>
          <w:p w:rsidR="00107134" w:rsidRDefault="00107134" w:rsidP="00F3192A">
            <w:pPr>
              <w:ind w:left="-108"/>
              <w:jc w:val="left"/>
              <w:rPr>
                <w:rFonts w:ascii="Calibri" w:hAnsi="Calibri"/>
                <w:sz w:val="20"/>
                <w:szCs w:val="20"/>
              </w:rPr>
            </w:pPr>
            <w:r w:rsidRPr="004231EA">
              <w:rPr>
                <w:rFonts w:ascii="Calibri" w:hAnsi="Calibri"/>
                <w:b/>
                <w:sz w:val="20"/>
                <w:szCs w:val="20"/>
              </w:rPr>
              <w:t>2.2.4:</w:t>
            </w:r>
            <w:r w:rsidRPr="004231EA">
              <w:rPr>
                <w:rFonts w:ascii="Calibri" w:hAnsi="Calibri"/>
                <w:sz w:val="20"/>
                <w:szCs w:val="20"/>
              </w:rPr>
              <w:t xml:space="preserve"> Expand GFS to include other dimension to improve the financial management system.</w:t>
            </w:r>
          </w:p>
          <w:p w:rsidR="00107134" w:rsidRPr="00F07390" w:rsidRDefault="004231EA" w:rsidP="00F3192A">
            <w:pPr>
              <w:ind w:left="-108"/>
              <w:jc w:val="left"/>
              <w:rPr>
                <w:rFonts w:ascii="Calibri" w:hAnsi="Calibri" w:cs="Times New Roman"/>
                <w:b/>
                <w:bCs/>
                <w:sz w:val="20"/>
                <w:szCs w:val="20"/>
                <w:highlight w:val="yellow"/>
              </w:rPr>
            </w:pPr>
            <w:r>
              <w:rPr>
                <w:rFonts w:ascii="Calibri" w:hAnsi="Calibri"/>
                <w:b/>
                <w:sz w:val="20"/>
                <w:szCs w:val="20"/>
              </w:rPr>
              <w:t>2</w:t>
            </w:r>
            <w:r w:rsidR="000834E8">
              <w:rPr>
                <w:rFonts w:ascii="Calibri" w:hAnsi="Calibri"/>
                <w:b/>
                <w:sz w:val="20"/>
                <w:szCs w:val="20"/>
              </w:rPr>
              <w:t>.2.5</w:t>
            </w:r>
            <w:r w:rsidR="00107134" w:rsidRPr="004231EA">
              <w:rPr>
                <w:rFonts w:ascii="Calibri" w:hAnsi="Calibri"/>
                <w:b/>
                <w:sz w:val="20"/>
                <w:szCs w:val="20"/>
              </w:rPr>
              <w:t>:</w:t>
            </w:r>
            <w:r w:rsidR="00107134" w:rsidRPr="004231EA">
              <w:rPr>
                <w:rFonts w:ascii="Calibri" w:hAnsi="Calibri"/>
                <w:sz w:val="20"/>
                <w:szCs w:val="20"/>
              </w:rPr>
              <w:t xml:space="preserve"> Train BARU on GFS implementation</w:t>
            </w:r>
          </w:p>
        </w:tc>
        <w:tc>
          <w:tcPr>
            <w:tcW w:w="360" w:type="dxa"/>
            <w:vMerge/>
            <w:shd w:val="clear" w:color="auto" w:fill="auto"/>
          </w:tcPr>
          <w:p w:rsidR="00107134" w:rsidRPr="00F07390" w:rsidRDefault="00107134" w:rsidP="00527EC9">
            <w:pPr>
              <w:jc w:val="left"/>
              <w:rPr>
                <w:rFonts w:ascii="Calibri" w:hAnsi="Calibri" w:cs="Times New Roman"/>
                <w:sz w:val="20"/>
                <w:szCs w:val="20"/>
                <w:highlight w:val="yellow"/>
              </w:rPr>
            </w:pPr>
          </w:p>
        </w:tc>
        <w:tc>
          <w:tcPr>
            <w:tcW w:w="360" w:type="dxa"/>
            <w:vMerge/>
            <w:shd w:val="clear" w:color="auto" w:fill="auto"/>
          </w:tcPr>
          <w:p w:rsidR="00107134" w:rsidRPr="00F07390" w:rsidRDefault="00107134" w:rsidP="00527EC9">
            <w:pPr>
              <w:jc w:val="left"/>
              <w:rPr>
                <w:rFonts w:ascii="Calibri" w:hAnsi="Calibri" w:cs="Times New Roman"/>
                <w:sz w:val="20"/>
                <w:szCs w:val="20"/>
                <w:highlight w:val="yellow"/>
              </w:rPr>
            </w:pPr>
          </w:p>
        </w:tc>
        <w:tc>
          <w:tcPr>
            <w:tcW w:w="360" w:type="dxa"/>
            <w:vMerge/>
            <w:shd w:val="clear" w:color="auto" w:fill="auto"/>
          </w:tcPr>
          <w:p w:rsidR="00107134" w:rsidRPr="00F07390" w:rsidRDefault="00107134" w:rsidP="00527EC9">
            <w:pPr>
              <w:jc w:val="left"/>
              <w:rPr>
                <w:rFonts w:ascii="Calibri" w:hAnsi="Calibri" w:cs="Times New Roman"/>
                <w:sz w:val="20"/>
                <w:szCs w:val="20"/>
                <w:highlight w:val="yellow"/>
              </w:rPr>
            </w:pPr>
          </w:p>
        </w:tc>
        <w:tc>
          <w:tcPr>
            <w:tcW w:w="360" w:type="dxa"/>
            <w:vMerge/>
            <w:shd w:val="clear" w:color="auto" w:fill="auto"/>
          </w:tcPr>
          <w:p w:rsidR="00107134" w:rsidRPr="00F07390" w:rsidRDefault="00107134" w:rsidP="00527EC9">
            <w:pPr>
              <w:jc w:val="left"/>
              <w:rPr>
                <w:rFonts w:ascii="Calibri" w:hAnsi="Calibri" w:cs="Times New Roman"/>
                <w:sz w:val="20"/>
                <w:szCs w:val="20"/>
                <w:highlight w:val="yellow"/>
              </w:rPr>
            </w:pPr>
          </w:p>
        </w:tc>
        <w:tc>
          <w:tcPr>
            <w:tcW w:w="1260" w:type="dxa"/>
            <w:shd w:val="clear" w:color="auto" w:fill="auto"/>
          </w:tcPr>
          <w:p w:rsidR="00107134" w:rsidRPr="00F07390" w:rsidRDefault="00107134" w:rsidP="00527EC9">
            <w:pPr>
              <w:jc w:val="left"/>
              <w:rPr>
                <w:rFonts w:ascii="Calibri" w:hAnsi="Calibri" w:cs="Times New Roman"/>
                <w:b/>
                <w:bCs/>
                <w:sz w:val="20"/>
                <w:szCs w:val="20"/>
                <w:highlight w:val="yellow"/>
              </w:rPr>
            </w:pPr>
          </w:p>
        </w:tc>
        <w:tc>
          <w:tcPr>
            <w:tcW w:w="1080" w:type="dxa"/>
            <w:shd w:val="clear" w:color="auto" w:fill="auto"/>
          </w:tcPr>
          <w:p w:rsidR="00107134" w:rsidRPr="00F07390" w:rsidRDefault="00107134" w:rsidP="00527EC9">
            <w:pPr>
              <w:jc w:val="left"/>
              <w:rPr>
                <w:rFonts w:ascii="Calibri" w:hAnsi="Calibri" w:cs="Times New Roman"/>
                <w:sz w:val="20"/>
                <w:szCs w:val="20"/>
                <w:highlight w:val="yellow"/>
              </w:rPr>
            </w:pPr>
          </w:p>
        </w:tc>
        <w:tc>
          <w:tcPr>
            <w:tcW w:w="3240" w:type="dxa"/>
            <w:gridSpan w:val="3"/>
            <w:vMerge/>
            <w:shd w:val="clear" w:color="auto" w:fill="auto"/>
          </w:tcPr>
          <w:p w:rsidR="00107134" w:rsidRPr="00F07390" w:rsidRDefault="00107134" w:rsidP="00527EC9">
            <w:pPr>
              <w:jc w:val="left"/>
              <w:rPr>
                <w:rFonts w:ascii="Calibri" w:hAnsi="Calibri" w:cs="Times New Roman"/>
                <w:sz w:val="20"/>
                <w:szCs w:val="20"/>
                <w:highlight w:val="yellow"/>
              </w:rPr>
            </w:pPr>
          </w:p>
        </w:tc>
      </w:tr>
      <w:tr w:rsidR="00F23B5E" w:rsidRPr="00F07390" w:rsidTr="00785902">
        <w:trPr>
          <w:trHeight w:val="310"/>
        </w:trPr>
        <w:tc>
          <w:tcPr>
            <w:tcW w:w="2988" w:type="dxa"/>
            <w:shd w:val="clear" w:color="auto" w:fill="B8CCE4" w:themeFill="accent1" w:themeFillTint="66"/>
          </w:tcPr>
          <w:p w:rsidR="00F23B5E" w:rsidRPr="00375C67" w:rsidRDefault="00F23B5E" w:rsidP="00527EC9">
            <w:pPr>
              <w:jc w:val="center"/>
              <w:rPr>
                <w:rFonts w:ascii="Calibri" w:hAnsi="Calibri" w:cs="Times New Roman"/>
                <w:b/>
                <w:bCs/>
                <w:sz w:val="20"/>
                <w:szCs w:val="20"/>
              </w:rPr>
            </w:pPr>
            <w:r w:rsidRPr="00375C67">
              <w:rPr>
                <w:rFonts w:ascii="Calibri" w:hAnsi="Calibri" w:cs="Times New Roman"/>
                <w:b/>
                <w:bCs/>
                <w:sz w:val="20"/>
                <w:szCs w:val="20"/>
              </w:rPr>
              <w:lastRenderedPageBreak/>
              <w:t>Total for Output 2</w:t>
            </w:r>
          </w:p>
        </w:tc>
        <w:tc>
          <w:tcPr>
            <w:tcW w:w="3330" w:type="dxa"/>
            <w:shd w:val="clear" w:color="auto" w:fill="B8CCE4" w:themeFill="accent1" w:themeFillTint="66"/>
          </w:tcPr>
          <w:p w:rsidR="00F23B5E" w:rsidRPr="00375C67" w:rsidRDefault="00F23B5E" w:rsidP="00527EC9">
            <w:pPr>
              <w:jc w:val="left"/>
              <w:rPr>
                <w:rFonts w:ascii="Calibri" w:hAnsi="Calibri" w:cs="Times New Roman"/>
                <w:b/>
                <w:bCs/>
                <w:sz w:val="20"/>
                <w:szCs w:val="20"/>
              </w:rPr>
            </w:pPr>
          </w:p>
        </w:tc>
        <w:tc>
          <w:tcPr>
            <w:tcW w:w="360" w:type="dxa"/>
            <w:shd w:val="clear" w:color="auto" w:fill="B8CCE4" w:themeFill="accent1" w:themeFillTint="66"/>
          </w:tcPr>
          <w:p w:rsidR="00F23B5E" w:rsidRPr="00375C67" w:rsidRDefault="00F23B5E" w:rsidP="00527EC9">
            <w:pPr>
              <w:jc w:val="left"/>
              <w:rPr>
                <w:rFonts w:ascii="Calibri" w:hAnsi="Calibri" w:cs="Times New Roman"/>
                <w:sz w:val="20"/>
                <w:szCs w:val="20"/>
              </w:rPr>
            </w:pPr>
          </w:p>
        </w:tc>
        <w:tc>
          <w:tcPr>
            <w:tcW w:w="360" w:type="dxa"/>
            <w:shd w:val="clear" w:color="auto" w:fill="B8CCE4" w:themeFill="accent1" w:themeFillTint="66"/>
          </w:tcPr>
          <w:p w:rsidR="00F23B5E" w:rsidRPr="00375C67" w:rsidRDefault="00F23B5E" w:rsidP="00527EC9">
            <w:pPr>
              <w:jc w:val="left"/>
              <w:rPr>
                <w:rFonts w:ascii="Calibri" w:hAnsi="Calibri" w:cs="Times New Roman"/>
                <w:sz w:val="20"/>
                <w:szCs w:val="20"/>
              </w:rPr>
            </w:pPr>
          </w:p>
        </w:tc>
        <w:tc>
          <w:tcPr>
            <w:tcW w:w="360" w:type="dxa"/>
            <w:shd w:val="clear" w:color="auto" w:fill="B8CCE4" w:themeFill="accent1" w:themeFillTint="66"/>
          </w:tcPr>
          <w:p w:rsidR="00F23B5E" w:rsidRPr="00375C67" w:rsidRDefault="00F23B5E" w:rsidP="00527EC9">
            <w:pPr>
              <w:jc w:val="left"/>
              <w:rPr>
                <w:rFonts w:ascii="Calibri" w:hAnsi="Calibri" w:cs="Times New Roman"/>
                <w:sz w:val="20"/>
                <w:szCs w:val="20"/>
              </w:rPr>
            </w:pPr>
          </w:p>
        </w:tc>
        <w:tc>
          <w:tcPr>
            <w:tcW w:w="360" w:type="dxa"/>
            <w:shd w:val="clear" w:color="auto" w:fill="B8CCE4" w:themeFill="accent1" w:themeFillTint="66"/>
          </w:tcPr>
          <w:p w:rsidR="00F23B5E" w:rsidRPr="00375C67" w:rsidRDefault="00F23B5E" w:rsidP="00527EC9">
            <w:pPr>
              <w:jc w:val="left"/>
              <w:rPr>
                <w:rFonts w:ascii="Calibri" w:hAnsi="Calibri" w:cs="Times New Roman"/>
                <w:sz w:val="20"/>
                <w:szCs w:val="20"/>
              </w:rPr>
            </w:pPr>
          </w:p>
        </w:tc>
        <w:tc>
          <w:tcPr>
            <w:tcW w:w="1260" w:type="dxa"/>
            <w:shd w:val="clear" w:color="auto" w:fill="B8CCE4" w:themeFill="accent1" w:themeFillTint="66"/>
          </w:tcPr>
          <w:p w:rsidR="00F23B5E" w:rsidRPr="00375C67" w:rsidRDefault="00F23B5E" w:rsidP="00527EC9">
            <w:pPr>
              <w:jc w:val="left"/>
              <w:rPr>
                <w:rFonts w:ascii="Calibri" w:hAnsi="Calibri" w:cs="Times New Roman"/>
                <w:b/>
                <w:bCs/>
                <w:sz w:val="20"/>
                <w:szCs w:val="20"/>
              </w:rPr>
            </w:pPr>
          </w:p>
        </w:tc>
        <w:tc>
          <w:tcPr>
            <w:tcW w:w="1080" w:type="dxa"/>
            <w:shd w:val="clear" w:color="auto" w:fill="B8CCE4" w:themeFill="accent1" w:themeFillTint="66"/>
          </w:tcPr>
          <w:p w:rsidR="00F23B5E" w:rsidRPr="00375C67" w:rsidRDefault="00F23B5E" w:rsidP="00527EC9">
            <w:pPr>
              <w:jc w:val="left"/>
              <w:rPr>
                <w:rFonts w:ascii="Calibri" w:hAnsi="Calibri" w:cs="Times New Roman"/>
                <w:sz w:val="20"/>
                <w:szCs w:val="20"/>
              </w:rPr>
            </w:pPr>
          </w:p>
        </w:tc>
        <w:tc>
          <w:tcPr>
            <w:tcW w:w="2235" w:type="dxa"/>
            <w:gridSpan w:val="2"/>
            <w:shd w:val="clear" w:color="auto" w:fill="B8CCE4" w:themeFill="accent1" w:themeFillTint="66"/>
          </w:tcPr>
          <w:p w:rsidR="00F23B5E" w:rsidRPr="00375C67" w:rsidRDefault="00F23B5E" w:rsidP="00527EC9">
            <w:pPr>
              <w:jc w:val="left"/>
              <w:rPr>
                <w:rFonts w:ascii="Calibri" w:hAnsi="Calibri" w:cs="Times New Roman"/>
                <w:sz w:val="20"/>
                <w:szCs w:val="20"/>
              </w:rPr>
            </w:pPr>
          </w:p>
        </w:tc>
        <w:tc>
          <w:tcPr>
            <w:tcW w:w="1005" w:type="dxa"/>
            <w:shd w:val="clear" w:color="auto" w:fill="B8CCE4" w:themeFill="accent1" w:themeFillTint="66"/>
          </w:tcPr>
          <w:p w:rsidR="00F23B5E" w:rsidRPr="00375C67" w:rsidRDefault="00375C67" w:rsidP="00527EC9">
            <w:pPr>
              <w:jc w:val="left"/>
              <w:rPr>
                <w:rFonts w:ascii="Calibri" w:hAnsi="Calibri" w:cs="Times New Roman"/>
                <w:b/>
                <w:sz w:val="20"/>
                <w:szCs w:val="20"/>
              </w:rPr>
            </w:pPr>
            <w:r w:rsidRPr="00375C67">
              <w:rPr>
                <w:rFonts w:ascii="Calibri" w:hAnsi="Calibri" w:cs="Times New Roman"/>
                <w:b/>
                <w:sz w:val="20"/>
                <w:szCs w:val="20"/>
              </w:rPr>
              <w:t>50,0</w:t>
            </w:r>
            <w:r w:rsidR="00CD6B59" w:rsidRPr="00375C67">
              <w:rPr>
                <w:rFonts w:ascii="Calibri" w:hAnsi="Calibri" w:cs="Times New Roman"/>
                <w:b/>
                <w:sz w:val="20"/>
                <w:szCs w:val="20"/>
              </w:rPr>
              <w:t>00</w:t>
            </w:r>
          </w:p>
        </w:tc>
      </w:tr>
      <w:tr w:rsidR="00A1536E" w:rsidRPr="00F07390" w:rsidTr="00785902">
        <w:trPr>
          <w:trHeight w:val="305"/>
        </w:trPr>
        <w:tc>
          <w:tcPr>
            <w:tcW w:w="2988" w:type="dxa"/>
            <w:shd w:val="clear" w:color="auto" w:fill="auto"/>
          </w:tcPr>
          <w:p w:rsidR="00A1536E" w:rsidRPr="00B44492" w:rsidRDefault="00A1536E" w:rsidP="00527EC9">
            <w:pPr>
              <w:jc w:val="left"/>
              <w:rPr>
                <w:rFonts w:ascii="Calibri" w:hAnsi="Calibri" w:cs="Times New Roman"/>
                <w:b/>
                <w:sz w:val="20"/>
                <w:szCs w:val="20"/>
              </w:rPr>
            </w:pPr>
            <w:r w:rsidRPr="00B44492">
              <w:rPr>
                <w:rFonts w:ascii="Calibri" w:hAnsi="Calibri" w:cs="Times New Roman"/>
                <w:b/>
                <w:sz w:val="20"/>
                <w:szCs w:val="20"/>
              </w:rPr>
              <w:t>Output 3</w:t>
            </w:r>
            <w:r w:rsidR="0035223E" w:rsidRPr="00B44492">
              <w:rPr>
                <w:rFonts w:ascii="Calibri" w:hAnsi="Calibri" w:cs="Times New Roman"/>
                <w:b/>
                <w:sz w:val="20"/>
                <w:szCs w:val="20"/>
              </w:rPr>
              <w:t>:</w:t>
            </w:r>
            <w:r w:rsidRPr="00B44492">
              <w:rPr>
                <w:rFonts w:ascii="Calibri" w:hAnsi="Calibri" w:cs="Times New Roman"/>
                <w:b/>
                <w:sz w:val="20"/>
                <w:szCs w:val="20"/>
              </w:rPr>
              <w:t xml:space="preserve"> Accounting and Reporting Systems Developed</w:t>
            </w:r>
          </w:p>
          <w:p w:rsidR="00105196" w:rsidRDefault="00105196" w:rsidP="00527EC9">
            <w:pPr>
              <w:jc w:val="left"/>
              <w:rPr>
                <w:rFonts w:ascii="Calibri" w:hAnsi="Calibri" w:cs="Times New Roman"/>
                <w:b/>
                <w:bCs/>
                <w:i/>
                <w:iCs/>
                <w:sz w:val="20"/>
                <w:szCs w:val="20"/>
              </w:rPr>
            </w:pPr>
            <w:r w:rsidRPr="00105196">
              <w:rPr>
                <w:rFonts w:ascii="Calibri" w:hAnsi="Calibri" w:cs="Times New Roman"/>
                <w:b/>
                <w:bCs/>
                <w:i/>
                <w:iCs/>
                <w:sz w:val="20"/>
                <w:szCs w:val="20"/>
              </w:rPr>
              <w:t>Related</w:t>
            </w:r>
            <w:r w:rsidRPr="00105196">
              <w:rPr>
                <w:rFonts w:ascii="Calibri" w:hAnsi="Calibri" w:cs="Times New Roman"/>
                <w:b/>
                <w:i/>
                <w:iCs/>
                <w:sz w:val="20"/>
                <w:szCs w:val="20"/>
              </w:rPr>
              <w:t xml:space="preserve"> CP outcome (Outcome 5):</w:t>
            </w:r>
            <w:r w:rsidRPr="003C01FB">
              <w:rPr>
                <w:rFonts w:ascii="Calibri" w:hAnsi="Calibri" w:cs="Times New Roman"/>
                <w:i/>
                <w:iCs/>
                <w:sz w:val="20"/>
                <w:szCs w:val="20"/>
              </w:rPr>
              <w:t xml:space="preserve"> </w:t>
            </w:r>
            <w:r w:rsidRPr="003C01FB">
              <w:rPr>
                <w:rFonts w:ascii="Calibri" w:hAnsi="Calibri"/>
                <w:i/>
                <w:sz w:val="20"/>
                <w:szCs w:val="20"/>
              </w:rPr>
              <w:t xml:space="preserve">Governance institutions at </w:t>
            </w:r>
            <w:r w:rsidRPr="003C01FB">
              <w:rPr>
                <w:rFonts w:ascii="Calibri" w:hAnsi="Calibri"/>
                <w:i/>
                <w:sz w:val="20"/>
                <w:szCs w:val="20"/>
              </w:rPr>
              <w:lastRenderedPageBreak/>
              <w:t>national, state and local levels are strengthened to effectively plan, deliver and monitor their mandates, particularly public services, in an equitable and accountable manner.</w:t>
            </w:r>
          </w:p>
          <w:p w:rsidR="00ED1D78" w:rsidRPr="00B44492" w:rsidRDefault="00ED1D78" w:rsidP="00ED1D78">
            <w:pPr>
              <w:jc w:val="left"/>
              <w:rPr>
                <w:rFonts w:ascii="Calibri" w:hAnsi="Calibri" w:cs="Times New Roman"/>
                <w:i/>
                <w:iCs/>
                <w:sz w:val="20"/>
                <w:szCs w:val="20"/>
              </w:rPr>
            </w:pPr>
            <w:r w:rsidRPr="00B44492">
              <w:rPr>
                <w:rFonts w:ascii="Calibri" w:hAnsi="Calibri" w:cs="Times New Roman"/>
                <w:b/>
                <w:bCs/>
                <w:i/>
                <w:iCs/>
                <w:sz w:val="20"/>
                <w:szCs w:val="20"/>
              </w:rPr>
              <w:t>Indicators</w:t>
            </w:r>
            <w:r w:rsidRPr="00B44492">
              <w:rPr>
                <w:rFonts w:ascii="Calibri" w:hAnsi="Calibri" w:cs="Times New Roman"/>
                <w:i/>
                <w:iCs/>
                <w:sz w:val="20"/>
                <w:szCs w:val="20"/>
              </w:rPr>
              <w:t xml:space="preserve">: </w:t>
            </w:r>
          </w:p>
          <w:p w:rsidR="00ED1D78" w:rsidRPr="00C47F5C" w:rsidRDefault="00ED1D78" w:rsidP="00E53E44">
            <w:pPr>
              <w:pStyle w:val="ListParagraph"/>
              <w:numPr>
                <w:ilvl w:val="0"/>
                <w:numId w:val="3"/>
              </w:numPr>
              <w:tabs>
                <w:tab w:val="num" w:pos="90"/>
              </w:tabs>
              <w:spacing w:after="120"/>
              <w:rPr>
                <w:rFonts w:ascii="Calibri" w:hAnsi="Calibri" w:cs="Times New Roman"/>
                <w:i/>
                <w:iCs/>
                <w:sz w:val="20"/>
                <w:szCs w:val="20"/>
              </w:rPr>
            </w:pPr>
            <w:r w:rsidRPr="00C47F5C">
              <w:rPr>
                <w:rFonts w:ascii="Calibri" w:hAnsi="Calibri" w:cs="Times New Roman"/>
                <w:i/>
                <w:iCs/>
                <w:sz w:val="20"/>
                <w:szCs w:val="20"/>
              </w:rPr>
              <w:t xml:space="preserve">% change in financial reporting inconsistencies </w:t>
            </w:r>
          </w:p>
          <w:p w:rsidR="00ED1D78" w:rsidRPr="00ED1D78" w:rsidRDefault="00ED1D78" w:rsidP="00E53E44">
            <w:pPr>
              <w:numPr>
                <w:ilvl w:val="0"/>
                <w:numId w:val="3"/>
              </w:numPr>
              <w:tabs>
                <w:tab w:val="num" w:pos="90"/>
              </w:tabs>
              <w:spacing w:after="120"/>
              <w:jc w:val="left"/>
              <w:rPr>
                <w:rFonts w:ascii="Calibri" w:hAnsi="Calibri" w:cs="Times New Roman"/>
                <w:i/>
                <w:iCs/>
                <w:sz w:val="20"/>
                <w:szCs w:val="20"/>
              </w:rPr>
            </w:pPr>
            <w:r w:rsidRPr="00C47F5C">
              <w:rPr>
                <w:rFonts w:ascii="Calibri" w:hAnsi="Calibri" w:cs="Times New Roman"/>
                <w:i/>
                <w:iCs/>
                <w:sz w:val="20"/>
                <w:szCs w:val="20"/>
              </w:rPr>
              <w:t>Number of line ministries &amp; localities applying the adopted GFS system after training</w:t>
            </w:r>
            <w:r w:rsidRPr="003C01FB">
              <w:rPr>
                <w:rFonts w:ascii="Calibri" w:hAnsi="Calibri" w:cs="Times New Roman"/>
                <w:i/>
                <w:iCs/>
                <w:sz w:val="20"/>
                <w:szCs w:val="20"/>
              </w:rPr>
              <w:t>;</w:t>
            </w:r>
          </w:p>
          <w:p w:rsidR="00A1536E" w:rsidRPr="00B44492" w:rsidRDefault="00A1536E" w:rsidP="00527EC9">
            <w:pPr>
              <w:jc w:val="left"/>
              <w:rPr>
                <w:rFonts w:ascii="Calibri" w:hAnsi="Calibri" w:cs="Times New Roman"/>
                <w:i/>
                <w:iCs/>
                <w:sz w:val="20"/>
                <w:szCs w:val="20"/>
              </w:rPr>
            </w:pPr>
            <w:r w:rsidRPr="00B44492">
              <w:rPr>
                <w:rFonts w:ascii="Calibri" w:hAnsi="Calibri" w:cs="Times New Roman"/>
                <w:b/>
                <w:bCs/>
                <w:i/>
                <w:iCs/>
                <w:sz w:val="20"/>
                <w:szCs w:val="20"/>
              </w:rPr>
              <w:t>Baseline</w:t>
            </w:r>
            <w:r w:rsidRPr="00B44492">
              <w:rPr>
                <w:rFonts w:ascii="Calibri" w:hAnsi="Calibri" w:cs="Times New Roman"/>
                <w:i/>
                <w:iCs/>
                <w:sz w:val="20"/>
                <w:szCs w:val="20"/>
              </w:rPr>
              <w:t xml:space="preserve">: </w:t>
            </w:r>
          </w:p>
          <w:p w:rsidR="00A1536E" w:rsidRPr="000B0471" w:rsidRDefault="00A1536E" w:rsidP="00E53E44">
            <w:pPr>
              <w:pStyle w:val="ListParagraph"/>
              <w:numPr>
                <w:ilvl w:val="0"/>
                <w:numId w:val="7"/>
              </w:numPr>
              <w:ind w:left="360"/>
              <w:rPr>
                <w:rFonts w:ascii="Calibri" w:hAnsi="Calibri" w:cs="Times New Roman"/>
                <w:i/>
                <w:sz w:val="20"/>
                <w:szCs w:val="20"/>
              </w:rPr>
            </w:pPr>
            <w:r w:rsidRPr="000B0471">
              <w:rPr>
                <w:rFonts w:ascii="Calibri" w:hAnsi="Calibri" w:cs="Times New Roman"/>
                <w:i/>
                <w:sz w:val="20"/>
                <w:szCs w:val="20"/>
              </w:rPr>
              <w:t xml:space="preserve">100% financial reports have inconsistencies </w:t>
            </w:r>
          </w:p>
          <w:p w:rsidR="00A1536E" w:rsidRPr="00B44492" w:rsidRDefault="00A1536E" w:rsidP="00E53E44">
            <w:pPr>
              <w:pStyle w:val="ListParagraph"/>
              <w:numPr>
                <w:ilvl w:val="0"/>
                <w:numId w:val="7"/>
              </w:numPr>
              <w:spacing w:after="120"/>
              <w:ind w:left="360"/>
              <w:rPr>
                <w:rFonts w:ascii="Calibri" w:hAnsi="Calibri" w:cs="Times New Roman"/>
                <w:i/>
                <w:sz w:val="20"/>
                <w:szCs w:val="20"/>
              </w:rPr>
            </w:pPr>
            <w:r w:rsidRPr="00B44492">
              <w:rPr>
                <w:rFonts w:ascii="Calibri" w:hAnsi="Calibri" w:cs="Times New Roman"/>
                <w:i/>
                <w:sz w:val="20"/>
                <w:szCs w:val="20"/>
              </w:rPr>
              <w:t>0 staff trained</w:t>
            </w:r>
            <w:r w:rsidR="00D524F7" w:rsidRPr="00B44492">
              <w:rPr>
                <w:rFonts w:ascii="Calibri" w:hAnsi="Calibri" w:cs="Times New Roman"/>
                <w:i/>
                <w:sz w:val="20"/>
                <w:szCs w:val="20"/>
              </w:rPr>
              <w:t>, and zero states and zero localities are applying GFS system</w:t>
            </w:r>
            <w:r w:rsidRPr="00B44492">
              <w:rPr>
                <w:rFonts w:ascii="Calibri" w:hAnsi="Calibri" w:cs="Times New Roman"/>
                <w:i/>
                <w:sz w:val="20"/>
                <w:szCs w:val="20"/>
              </w:rPr>
              <w:t xml:space="preserve"> </w:t>
            </w:r>
          </w:p>
          <w:p w:rsidR="00A1536E" w:rsidRPr="003C01FB" w:rsidRDefault="00A1536E" w:rsidP="00527EC9">
            <w:pPr>
              <w:jc w:val="left"/>
              <w:rPr>
                <w:rFonts w:ascii="Calibri" w:hAnsi="Calibri" w:cs="Times New Roman"/>
                <w:i/>
                <w:iCs/>
                <w:sz w:val="20"/>
                <w:szCs w:val="20"/>
              </w:rPr>
            </w:pPr>
            <w:r w:rsidRPr="003C01FB">
              <w:rPr>
                <w:rFonts w:ascii="Calibri" w:hAnsi="Calibri" w:cs="Times New Roman"/>
                <w:b/>
                <w:bCs/>
                <w:i/>
                <w:iCs/>
                <w:sz w:val="20"/>
                <w:szCs w:val="20"/>
              </w:rPr>
              <w:t>Targets</w:t>
            </w:r>
            <w:r w:rsidRPr="003C01FB">
              <w:rPr>
                <w:rFonts w:ascii="Calibri" w:hAnsi="Calibri" w:cs="Times New Roman"/>
                <w:i/>
                <w:iCs/>
                <w:sz w:val="20"/>
                <w:szCs w:val="20"/>
              </w:rPr>
              <w:t>:</w:t>
            </w:r>
          </w:p>
          <w:p w:rsidR="00A1536E" w:rsidRPr="00901165" w:rsidRDefault="00A1536E" w:rsidP="00E53E44">
            <w:pPr>
              <w:pStyle w:val="ListParagraph"/>
              <w:numPr>
                <w:ilvl w:val="0"/>
                <w:numId w:val="29"/>
              </w:numPr>
              <w:ind w:left="360"/>
              <w:rPr>
                <w:rFonts w:ascii="Calibri" w:hAnsi="Calibri" w:cs="Times New Roman"/>
                <w:i/>
                <w:iCs/>
                <w:sz w:val="20"/>
                <w:szCs w:val="20"/>
              </w:rPr>
            </w:pPr>
            <w:r w:rsidRPr="003C01FB">
              <w:rPr>
                <w:rFonts w:ascii="Calibri" w:hAnsi="Calibri"/>
                <w:i/>
                <w:sz w:val="20"/>
                <w:szCs w:val="20"/>
              </w:rPr>
              <w:t xml:space="preserve">40% at line ministries &amp; </w:t>
            </w:r>
            <w:r w:rsidR="00FE0D49" w:rsidRPr="003C01FB">
              <w:rPr>
                <w:rFonts w:ascii="Calibri" w:hAnsi="Calibri"/>
                <w:i/>
                <w:sz w:val="20"/>
                <w:szCs w:val="20"/>
              </w:rPr>
              <w:t>20</w:t>
            </w:r>
            <w:r w:rsidRPr="003C01FB">
              <w:rPr>
                <w:rFonts w:ascii="Calibri" w:hAnsi="Calibri"/>
                <w:i/>
                <w:sz w:val="20"/>
                <w:szCs w:val="20"/>
              </w:rPr>
              <w:t>% at localities level decrease in reporting inconsistencies</w:t>
            </w:r>
          </w:p>
          <w:p w:rsidR="00A1536E" w:rsidRPr="00901165" w:rsidRDefault="00A1536E" w:rsidP="00E53E44">
            <w:pPr>
              <w:pStyle w:val="ListParagraph"/>
              <w:numPr>
                <w:ilvl w:val="0"/>
                <w:numId w:val="29"/>
              </w:numPr>
              <w:ind w:left="360"/>
              <w:rPr>
                <w:rFonts w:ascii="Calibri" w:hAnsi="Calibri" w:cs="Times New Roman"/>
                <w:i/>
                <w:iCs/>
                <w:sz w:val="20"/>
                <w:szCs w:val="20"/>
              </w:rPr>
            </w:pPr>
            <w:r w:rsidRPr="00901165">
              <w:rPr>
                <w:rFonts w:ascii="Calibri" w:hAnsi="Calibri"/>
                <w:i/>
                <w:sz w:val="20"/>
                <w:szCs w:val="20"/>
              </w:rPr>
              <w:t xml:space="preserve"> 20 line ministries &amp; </w:t>
            </w:r>
            <w:r w:rsidR="00FE0D49" w:rsidRPr="00901165">
              <w:rPr>
                <w:rFonts w:ascii="Calibri" w:hAnsi="Calibri"/>
                <w:i/>
                <w:sz w:val="20"/>
                <w:szCs w:val="20"/>
              </w:rPr>
              <w:t>10</w:t>
            </w:r>
            <w:r w:rsidRPr="00901165">
              <w:rPr>
                <w:rFonts w:ascii="Calibri" w:hAnsi="Calibri"/>
                <w:i/>
                <w:sz w:val="20"/>
                <w:szCs w:val="20"/>
              </w:rPr>
              <w:t xml:space="preserve"> selected localities apply the adopted GFS system after training.</w:t>
            </w:r>
          </w:p>
        </w:tc>
        <w:tc>
          <w:tcPr>
            <w:tcW w:w="3330" w:type="dxa"/>
            <w:shd w:val="clear" w:color="auto" w:fill="auto"/>
          </w:tcPr>
          <w:p w:rsidR="00A1536E" w:rsidRPr="003C01FB" w:rsidRDefault="00A1536E" w:rsidP="00B747E7">
            <w:pPr>
              <w:spacing w:after="0"/>
              <w:ind w:left="-108"/>
              <w:jc w:val="left"/>
              <w:rPr>
                <w:rFonts w:ascii="Calibri" w:hAnsi="Calibri"/>
                <w:iCs/>
                <w:sz w:val="20"/>
                <w:szCs w:val="20"/>
              </w:rPr>
            </w:pPr>
            <w:r w:rsidRPr="003C01FB">
              <w:rPr>
                <w:rFonts w:ascii="Calibri" w:hAnsi="Calibri" w:cs="Times New Roman"/>
                <w:b/>
                <w:iCs/>
                <w:sz w:val="20"/>
                <w:szCs w:val="20"/>
              </w:rPr>
              <w:lastRenderedPageBreak/>
              <w:t>Activity Result 3.1:</w:t>
            </w:r>
            <w:r w:rsidRPr="003C01FB">
              <w:rPr>
                <w:rFonts w:ascii="Calibri" w:hAnsi="Calibri" w:cs="Times New Roman"/>
                <w:iCs/>
                <w:sz w:val="20"/>
                <w:szCs w:val="20"/>
              </w:rPr>
              <w:t xml:space="preserve"> </w:t>
            </w:r>
            <w:r w:rsidRPr="003C01FB">
              <w:rPr>
                <w:rFonts w:ascii="Calibri" w:hAnsi="Calibri"/>
                <w:iCs/>
                <w:sz w:val="20"/>
                <w:szCs w:val="20"/>
              </w:rPr>
              <w:t>Core team of trainers selected and trained.</w:t>
            </w:r>
          </w:p>
          <w:p w:rsidR="00A1536E" w:rsidRPr="003C01FB" w:rsidRDefault="00A1536E" w:rsidP="00B747E7">
            <w:pPr>
              <w:spacing w:after="0"/>
              <w:ind w:left="-108"/>
              <w:jc w:val="left"/>
              <w:rPr>
                <w:rFonts w:ascii="Calibri" w:hAnsi="Calibri" w:cs="Times New Roman"/>
                <w:b/>
                <w:iCs/>
                <w:sz w:val="20"/>
                <w:szCs w:val="20"/>
              </w:rPr>
            </w:pPr>
            <w:r w:rsidRPr="003C01FB">
              <w:rPr>
                <w:rFonts w:ascii="Calibri" w:hAnsi="Calibri" w:cs="Times New Roman"/>
                <w:b/>
                <w:iCs/>
                <w:sz w:val="20"/>
                <w:szCs w:val="20"/>
              </w:rPr>
              <w:t>Activity actions 3.1:</w:t>
            </w:r>
          </w:p>
          <w:p w:rsidR="00A1536E" w:rsidRPr="003C01FB" w:rsidRDefault="00A1536E" w:rsidP="00B747E7">
            <w:pPr>
              <w:ind w:left="-108"/>
              <w:jc w:val="left"/>
              <w:rPr>
                <w:rFonts w:ascii="Calibri" w:hAnsi="Calibri"/>
                <w:iCs/>
                <w:sz w:val="20"/>
                <w:szCs w:val="20"/>
              </w:rPr>
            </w:pPr>
            <w:r w:rsidRPr="003C01FB">
              <w:rPr>
                <w:rFonts w:ascii="Calibri" w:hAnsi="Calibri"/>
                <w:b/>
                <w:iCs/>
                <w:sz w:val="20"/>
                <w:szCs w:val="20"/>
              </w:rPr>
              <w:t>3.1.1:</w:t>
            </w:r>
            <w:r w:rsidRPr="003C01FB">
              <w:rPr>
                <w:rFonts w:ascii="Calibri" w:hAnsi="Calibri"/>
                <w:iCs/>
                <w:sz w:val="20"/>
                <w:szCs w:val="20"/>
              </w:rPr>
              <w:t xml:space="preserve"> Select core team of trainers </w:t>
            </w:r>
            <w:r w:rsidRPr="003C01FB">
              <w:rPr>
                <w:rFonts w:ascii="Calibri" w:hAnsi="Calibri"/>
                <w:iCs/>
                <w:sz w:val="20"/>
                <w:szCs w:val="20"/>
              </w:rPr>
              <w:lastRenderedPageBreak/>
              <w:t>(accounts/internal audits).</w:t>
            </w:r>
          </w:p>
          <w:p w:rsidR="00A1536E" w:rsidRPr="003C01FB" w:rsidRDefault="00A1536E" w:rsidP="00B747E7">
            <w:pPr>
              <w:ind w:left="-108"/>
              <w:jc w:val="left"/>
              <w:rPr>
                <w:rFonts w:ascii="Calibri" w:hAnsi="Calibri"/>
                <w:iCs/>
                <w:sz w:val="20"/>
                <w:szCs w:val="20"/>
              </w:rPr>
            </w:pPr>
            <w:r w:rsidRPr="003C01FB">
              <w:rPr>
                <w:rFonts w:ascii="Calibri" w:hAnsi="Calibri"/>
                <w:b/>
                <w:iCs/>
                <w:sz w:val="20"/>
                <w:szCs w:val="20"/>
              </w:rPr>
              <w:t>3.1.2:</w:t>
            </w:r>
            <w:r w:rsidRPr="003C01FB">
              <w:rPr>
                <w:rFonts w:ascii="Calibri" w:hAnsi="Calibri"/>
                <w:iCs/>
                <w:sz w:val="20"/>
                <w:szCs w:val="20"/>
              </w:rPr>
              <w:t xml:space="preserve"> Train and equip core team of trainers.</w:t>
            </w:r>
          </w:p>
          <w:p w:rsidR="00A1536E" w:rsidRPr="003C01FB" w:rsidRDefault="00A1536E" w:rsidP="00860185">
            <w:pPr>
              <w:ind w:left="-108"/>
              <w:jc w:val="left"/>
              <w:rPr>
                <w:rFonts w:ascii="Calibri" w:hAnsi="Calibri"/>
                <w:iCs/>
                <w:sz w:val="20"/>
                <w:szCs w:val="20"/>
              </w:rPr>
            </w:pPr>
            <w:r w:rsidRPr="003C01FB">
              <w:rPr>
                <w:rFonts w:ascii="Calibri" w:hAnsi="Calibri"/>
                <w:b/>
                <w:iCs/>
                <w:sz w:val="20"/>
                <w:szCs w:val="20"/>
              </w:rPr>
              <w:t xml:space="preserve">Activity Result 3.2: </w:t>
            </w:r>
            <w:r w:rsidRPr="003C01FB">
              <w:rPr>
                <w:rFonts w:ascii="Calibri" w:hAnsi="Calibri"/>
                <w:iCs/>
                <w:sz w:val="20"/>
                <w:szCs w:val="20"/>
              </w:rPr>
              <w:t>Training manual on accounting, internal control and reporting developed.</w:t>
            </w:r>
          </w:p>
          <w:p w:rsidR="00A1536E" w:rsidRPr="003C01FB" w:rsidRDefault="00A1536E" w:rsidP="00860185">
            <w:pPr>
              <w:ind w:left="-108" w:firstLine="18"/>
              <w:jc w:val="left"/>
              <w:rPr>
                <w:rFonts w:ascii="Calibri" w:hAnsi="Calibri"/>
                <w:iCs/>
                <w:sz w:val="20"/>
                <w:szCs w:val="20"/>
              </w:rPr>
            </w:pPr>
            <w:r w:rsidRPr="003C01FB">
              <w:rPr>
                <w:rFonts w:ascii="Calibri" w:hAnsi="Calibri"/>
                <w:b/>
                <w:iCs/>
                <w:sz w:val="20"/>
                <w:szCs w:val="20"/>
              </w:rPr>
              <w:t>3.2.1:</w:t>
            </w:r>
            <w:r w:rsidRPr="003C01FB">
              <w:rPr>
                <w:rFonts w:ascii="Calibri" w:hAnsi="Calibri"/>
                <w:iCs/>
                <w:sz w:val="20"/>
                <w:szCs w:val="20"/>
              </w:rPr>
              <w:t xml:space="preserve"> Review recording forms and reports based on GFS classification.</w:t>
            </w:r>
          </w:p>
          <w:p w:rsidR="00A1536E" w:rsidRPr="003C01FB" w:rsidRDefault="00A1536E" w:rsidP="00860185">
            <w:pPr>
              <w:ind w:left="-108" w:firstLine="18"/>
              <w:jc w:val="left"/>
              <w:rPr>
                <w:rFonts w:ascii="Calibri" w:hAnsi="Calibri"/>
                <w:iCs/>
                <w:sz w:val="20"/>
                <w:szCs w:val="20"/>
              </w:rPr>
            </w:pPr>
            <w:r w:rsidRPr="003C01FB">
              <w:rPr>
                <w:rFonts w:ascii="Calibri" w:hAnsi="Calibri"/>
                <w:b/>
                <w:iCs/>
                <w:sz w:val="20"/>
                <w:szCs w:val="20"/>
              </w:rPr>
              <w:t>3.2.2:</w:t>
            </w:r>
            <w:r w:rsidRPr="003C01FB">
              <w:rPr>
                <w:rFonts w:ascii="Calibri" w:hAnsi="Calibri"/>
                <w:iCs/>
                <w:sz w:val="20"/>
                <w:szCs w:val="20"/>
              </w:rPr>
              <w:t xml:space="preserve"> Develop training module on accounting, internal control and reporting. </w:t>
            </w:r>
          </w:p>
          <w:p w:rsidR="00A1536E" w:rsidRPr="003C01FB" w:rsidRDefault="000E170A" w:rsidP="00860185">
            <w:pPr>
              <w:ind w:left="-108" w:firstLine="18"/>
              <w:jc w:val="left"/>
              <w:rPr>
                <w:rFonts w:ascii="Calibri" w:hAnsi="Calibri"/>
                <w:iCs/>
                <w:sz w:val="20"/>
                <w:szCs w:val="20"/>
              </w:rPr>
            </w:pPr>
            <w:r w:rsidRPr="003C01FB">
              <w:rPr>
                <w:rFonts w:ascii="Calibri" w:hAnsi="Calibri"/>
                <w:b/>
                <w:iCs/>
                <w:sz w:val="20"/>
                <w:szCs w:val="20"/>
              </w:rPr>
              <w:t>3.2.3</w:t>
            </w:r>
            <w:r w:rsidR="00A1536E" w:rsidRPr="003C01FB">
              <w:rPr>
                <w:rFonts w:ascii="Calibri" w:hAnsi="Calibri"/>
                <w:b/>
                <w:iCs/>
                <w:sz w:val="20"/>
                <w:szCs w:val="20"/>
              </w:rPr>
              <w:t xml:space="preserve">: </w:t>
            </w:r>
            <w:r w:rsidR="00A1536E" w:rsidRPr="003C01FB">
              <w:rPr>
                <w:rFonts w:ascii="Calibri" w:hAnsi="Calibri"/>
                <w:iCs/>
                <w:sz w:val="20"/>
                <w:szCs w:val="20"/>
              </w:rPr>
              <w:t>Rollout training to all ministries.</w:t>
            </w:r>
          </w:p>
          <w:p w:rsidR="00A1536E" w:rsidRPr="00F07390" w:rsidRDefault="000E170A" w:rsidP="00860185">
            <w:pPr>
              <w:ind w:left="-108" w:firstLine="18"/>
              <w:jc w:val="left"/>
              <w:rPr>
                <w:rFonts w:ascii="Calibri" w:hAnsi="Calibri"/>
                <w:iCs/>
                <w:sz w:val="20"/>
                <w:szCs w:val="20"/>
                <w:highlight w:val="yellow"/>
              </w:rPr>
            </w:pPr>
            <w:r w:rsidRPr="003C01FB">
              <w:rPr>
                <w:rFonts w:ascii="Calibri" w:hAnsi="Calibri"/>
                <w:b/>
                <w:iCs/>
                <w:sz w:val="20"/>
                <w:szCs w:val="20"/>
              </w:rPr>
              <w:t>3.2.4</w:t>
            </w:r>
            <w:r w:rsidR="00A1536E" w:rsidRPr="003C01FB">
              <w:rPr>
                <w:rFonts w:ascii="Calibri" w:hAnsi="Calibri"/>
                <w:b/>
                <w:iCs/>
                <w:sz w:val="20"/>
                <w:szCs w:val="20"/>
              </w:rPr>
              <w:t>:</w:t>
            </w:r>
            <w:r w:rsidR="00A1536E" w:rsidRPr="003C01FB">
              <w:rPr>
                <w:rFonts w:ascii="Calibri" w:hAnsi="Calibri"/>
                <w:iCs/>
                <w:sz w:val="20"/>
                <w:szCs w:val="20"/>
              </w:rPr>
              <w:t xml:space="preserve"> Rollout training to localities.</w:t>
            </w:r>
          </w:p>
        </w:tc>
        <w:tc>
          <w:tcPr>
            <w:tcW w:w="360" w:type="dxa"/>
            <w:shd w:val="clear" w:color="auto" w:fill="auto"/>
          </w:tcPr>
          <w:p w:rsidR="00A1536E" w:rsidRPr="00527FF2" w:rsidRDefault="00A1536E">
            <w:pPr>
              <w:rPr>
                <w:rFonts w:ascii="Calibri" w:hAnsi="Calibri"/>
                <w:sz w:val="20"/>
                <w:szCs w:val="20"/>
              </w:rPr>
            </w:pPr>
            <w:r w:rsidRPr="00527FF2">
              <w:rPr>
                <w:rFonts w:ascii="Calibri" w:hAnsi="Calibri" w:cs="Times New Roman"/>
                <w:b/>
                <w:sz w:val="20"/>
                <w:szCs w:val="20"/>
              </w:rPr>
              <w:lastRenderedPageBreak/>
              <w:t>X</w:t>
            </w:r>
          </w:p>
        </w:tc>
        <w:tc>
          <w:tcPr>
            <w:tcW w:w="360" w:type="dxa"/>
            <w:shd w:val="clear" w:color="auto" w:fill="auto"/>
          </w:tcPr>
          <w:p w:rsidR="00A1536E" w:rsidRPr="00527FF2" w:rsidRDefault="00A1536E">
            <w:pPr>
              <w:rPr>
                <w:rFonts w:ascii="Calibri" w:hAnsi="Calibri"/>
                <w:sz w:val="20"/>
                <w:szCs w:val="20"/>
              </w:rPr>
            </w:pPr>
            <w:r w:rsidRPr="00527FF2">
              <w:rPr>
                <w:rFonts w:ascii="Calibri" w:hAnsi="Calibri" w:cs="Times New Roman"/>
                <w:b/>
                <w:sz w:val="20"/>
                <w:szCs w:val="20"/>
              </w:rPr>
              <w:t>X</w:t>
            </w:r>
          </w:p>
        </w:tc>
        <w:tc>
          <w:tcPr>
            <w:tcW w:w="360" w:type="dxa"/>
            <w:shd w:val="clear" w:color="auto" w:fill="auto"/>
          </w:tcPr>
          <w:p w:rsidR="00A1536E" w:rsidRPr="00527FF2" w:rsidRDefault="00A1536E" w:rsidP="00527EC9">
            <w:pPr>
              <w:jc w:val="left"/>
              <w:rPr>
                <w:rFonts w:ascii="Calibri" w:hAnsi="Calibri" w:cs="Times New Roman"/>
                <w:sz w:val="20"/>
                <w:szCs w:val="20"/>
              </w:rPr>
            </w:pPr>
            <w:r w:rsidRPr="00527FF2">
              <w:rPr>
                <w:rFonts w:ascii="Calibri" w:hAnsi="Calibri" w:cs="Times New Roman"/>
                <w:b/>
                <w:sz w:val="20"/>
                <w:szCs w:val="20"/>
              </w:rPr>
              <w:t>X</w:t>
            </w:r>
          </w:p>
        </w:tc>
        <w:tc>
          <w:tcPr>
            <w:tcW w:w="360" w:type="dxa"/>
            <w:shd w:val="clear" w:color="auto" w:fill="auto"/>
          </w:tcPr>
          <w:p w:rsidR="00A1536E" w:rsidRPr="00527FF2" w:rsidRDefault="00A1536E" w:rsidP="00527EC9">
            <w:pPr>
              <w:jc w:val="left"/>
              <w:rPr>
                <w:rFonts w:ascii="Calibri" w:hAnsi="Calibri" w:cs="Times New Roman"/>
                <w:sz w:val="20"/>
                <w:szCs w:val="20"/>
              </w:rPr>
            </w:pPr>
            <w:r w:rsidRPr="00527FF2">
              <w:rPr>
                <w:rFonts w:ascii="Calibri" w:hAnsi="Calibri" w:cs="Times New Roman"/>
                <w:b/>
                <w:sz w:val="20"/>
                <w:szCs w:val="20"/>
              </w:rPr>
              <w:t>X</w:t>
            </w:r>
          </w:p>
        </w:tc>
        <w:tc>
          <w:tcPr>
            <w:tcW w:w="1260" w:type="dxa"/>
            <w:shd w:val="clear" w:color="auto" w:fill="auto"/>
          </w:tcPr>
          <w:p w:rsidR="00A1536E" w:rsidRPr="00527FF2" w:rsidRDefault="00A1536E" w:rsidP="00527EC9">
            <w:pPr>
              <w:rPr>
                <w:rFonts w:ascii="Calibri" w:hAnsi="Calibri" w:cs="Times New Roman"/>
                <w:sz w:val="20"/>
                <w:szCs w:val="20"/>
              </w:rPr>
            </w:pPr>
            <w:r w:rsidRPr="00527FF2">
              <w:rPr>
                <w:rFonts w:ascii="Calibri" w:hAnsi="Calibri" w:cs="Times New Roman"/>
                <w:sz w:val="20"/>
                <w:szCs w:val="20"/>
              </w:rPr>
              <w:t>UNDP</w:t>
            </w:r>
          </w:p>
          <w:p w:rsidR="00A1536E" w:rsidRPr="00527FF2" w:rsidRDefault="00A1536E" w:rsidP="00527EC9">
            <w:pPr>
              <w:rPr>
                <w:rFonts w:ascii="Calibri" w:hAnsi="Calibri" w:cs="Times New Roman"/>
                <w:sz w:val="20"/>
                <w:szCs w:val="20"/>
              </w:rPr>
            </w:pPr>
            <w:r w:rsidRPr="00527FF2">
              <w:rPr>
                <w:rFonts w:ascii="Calibri" w:hAnsi="Calibri" w:cs="Times New Roman"/>
                <w:sz w:val="20"/>
                <w:szCs w:val="20"/>
              </w:rPr>
              <w:t>And</w:t>
            </w:r>
          </w:p>
          <w:p w:rsidR="00A1536E" w:rsidRPr="00F07390" w:rsidRDefault="00A1536E" w:rsidP="00527EC9">
            <w:pPr>
              <w:jc w:val="left"/>
              <w:rPr>
                <w:rFonts w:ascii="Calibri" w:hAnsi="Calibri" w:cs="Times New Roman"/>
                <w:b/>
                <w:bCs/>
                <w:sz w:val="20"/>
                <w:szCs w:val="20"/>
                <w:highlight w:val="yellow"/>
              </w:rPr>
            </w:pPr>
            <w:r w:rsidRPr="00527FF2">
              <w:rPr>
                <w:rFonts w:ascii="Calibri" w:hAnsi="Calibri" w:cs="Times New Roman"/>
                <w:sz w:val="20"/>
                <w:szCs w:val="20"/>
              </w:rPr>
              <w:t xml:space="preserve">State Ministries of </w:t>
            </w:r>
            <w:r w:rsidRPr="00527FF2">
              <w:rPr>
                <w:rFonts w:ascii="Calibri" w:hAnsi="Calibri" w:cs="Times New Roman"/>
                <w:sz w:val="20"/>
                <w:szCs w:val="20"/>
              </w:rPr>
              <w:lastRenderedPageBreak/>
              <w:t>Finance, Planning and Civil Service</w:t>
            </w:r>
            <w:r w:rsidRPr="00527FF2">
              <w:rPr>
                <w:rFonts w:ascii="Calibri" w:hAnsi="Calibri" w:cs="Times New Roman"/>
                <w:b/>
                <w:bCs/>
                <w:sz w:val="20"/>
                <w:szCs w:val="20"/>
              </w:rPr>
              <w:t xml:space="preserve"> </w:t>
            </w:r>
          </w:p>
        </w:tc>
        <w:tc>
          <w:tcPr>
            <w:tcW w:w="1080" w:type="dxa"/>
            <w:shd w:val="clear" w:color="auto" w:fill="auto"/>
          </w:tcPr>
          <w:p w:rsidR="00A1536E" w:rsidRPr="00F07390" w:rsidRDefault="00527FF2" w:rsidP="00527EC9">
            <w:pPr>
              <w:jc w:val="left"/>
              <w:rPr>
                <w:rFonts w:ascii="Calibri" w:hAnsi="Calibri" w:cs="Times New Roman"/>
                <w:sz w:val="20"/>
                <w:szCs w:val="20"/>
                <w:highlight w:val="yellow"/>
              </w:rPr>
            </w:pPr>
            <w:r w:rsidRPr="00527FF2">
              <w:rPr>
                <w:rFonts w:ascii="Calibri" w:hAnsi="Calibri" w:cs="Times New Roman"/>
                <w:sz w:val="20"/>
                <w:szCs w:val="20"/>
              </w:rPr>
              <w:lastRenderedPageBreak/>
              <w:t xml:space="preserve">UNDP </w:t>
            </w:r>
            <w:r w:rsidR="001A3B4F" w:rsidRPr="00527FF2">
              <w:rPr>
                <w:rFonts w:ascii="Calibri" w:hAnsi="Calibri" w:cs="Times New Roman"/>
                <w:sz w:val="20"/>
                <w:szCs w:val="20"/>
              </w:rPr>
              <w:t>TRAC</w:t>
            </w:r>
            <w:r w:rsidRPr="00527FF2">
              <w:rPr>
                <w:rFonts w:ascii="Calibri" w:hAnsi="Calibri"/>
                <w:sz w:val="20"/>
                <w:szCs w:val="20"/>
              </w:rPr>
              <w:t xml:space="preserve"> &amp; Country Co-</w:t>
            </w:r>
            <w:r w:rsidRPr="00527FF2">
              <w:rPr>
                <w:rFonts w:ascii="Calibri" w:hAnsi="Calibri"/>
                <w:sz w:val="20"/>
                <w:szCs w:val="20"/>
              </w:rPr>
              <w:lastRenderedPageBreak/>
              <w:t>F</w:t>
            </w:r>
            <w:r w:rsidR="001A3B4F" w:rsidRPr="00527FF2">
              <w:rPr>
                <w:rFonts w:ascii="Calibri" w:hAnsi="Calibri"/>
                <w:sz w:val="20"/>
                <w:szCs w:val="20"/>
              </w:rPr>
              <w:t>inancing</w:t>
            </w:r>
          </w:p>
        </w:tc>
        <w:tc>
          <w:tcPr>
            <w:tcW w:w="3240" w:type="dxa"/>
            <w:gridSpan w:val="3"/>
            <w:shd w:val="clear" w:color="auto" w:fill="auto"/>
          </w:tcPr>
          <w:p w:rsidR="00A1536E" w:rsidRPr="00F07390" w:rsidRDefault="00A1536E" w:rsidP="00527EC9">
            <w:pPr>
              <w:jc w:val="left"/>
              <w:rPr>
                <w:rFonts w:ascii="Calibri" w:hAnsi="Calibri" w:cs="Times New Roman"/>
                <w:sz w:val="20"/>
                <w:szCs w:val="20"/>
                <w:highlight w:val="yellow"/>
              </w:rPr>
            </w:pPr>
          </w:p>
          <w:tbl>
            <w:tblPr>
              <w:tblStyle w:val="TableGrid"/>
              <w:tblW w:w="0" w:type="auto"/>
              <w:tblLayout w:type="fixed"/>
              <w:tblLook w:val="04A0"/>
            </w:tblPr>
            <w:tblGrid>
              <w:gridCol w:w="2317"/>
              <w:gridCol w:w="872"/>
            </w:tblGrid>
            <w:tr w:rsidR="00A1536E" w:rsidRPr="00527FF2" w:rsidTr="0075146F">
              <w:tc>
                <w:tcPr>
                  <w:tcW w:w="2317" w:type="dxa"/>
                </w:tcPr>
                <w:p w:rsidR="00A1536E" w:rsidRPr="00527FF2" w:rsidRDefault="00A1536E" w:rsidP="0075146F">
                  <w:pPr>
                    <w:jc w:val="left"/>
                    <w:rPr>
                      <w:rFonts w:ascii="Calibri" w:hAnsi="Calibri" w:cs="Times New Roman"/>
                    </w:rPr>
                  </w:pPr>
                  <w:r w:rsidRPr="00527FF2">
                    <w:rPr>
                      <w:rFonts w:ascii="Calibri" w:hAnsi="Calibri" w:cs="Times New Roman"/>
                    </w:rPr>
                    <w:t>Consultants</w:t>
                  </w:r>
                </w:p>
              </w:tc>
              <w:tc>
                <w:tcPr>
                  <w:tcW w:w="872" w:type="dxa"/>
                </w:tcPr>
                <w:p w:rsidR="00A1536E" w:rsidRPr="00527FF2" w:rsidRDefault="00527FF2" w:rsidP="0075146F">
                  <w:pPr>
                    <w:jc w:val="left"/>
                    <w:rPr>
                      <w:rFonts w:ascii="Calibri" w:hAnsi="Calibri" w:cs="Times New Roman"/>
                    </w:rPr>
                  </w:pPr>
                  <w:r>
                    <w:rPr>
                      <w:rFonts w:ascii="Calibri" w:hAnsi="Calibri" w:cs="Times New Roman"/>
                    </w:rPr>
                    <w:t>25</w:t>
                  </w:r>
                  <w:r w:rsidR="00A1536E" w:rsidRPr="00527FF2">
                    <w:rPr>
                      <w:rFonts w:ascii="Calibri" w:hAnsi="Calibri" w:cs="Times New Roman"/>
                    </w:rPr>
                    <w:t>,000</w:t>
                  </w:r>
                </w:p>
              </w:tc>
            </w:tr>
            <w:tr w:rsidR="00A1536E" w:rsidRPr="00527FF2" w:rsidTr="0075146F">
              <w:tc>
                <w:tcPr>
                  <w:tcW w:w="2317" w:type="dxa"/>
                </w:tcPr>
                <w:p w:rsidR="00A1536E" w:rsidRPr="00527FF2" w:rsidRDefault="00A1536E" w:rsidP="0075146F">
                  <w:pPr>
                    <w:jc w:val="left"/>
                    <w:rPr>
                      <w:rFonts w:ascii="Calibri" w:hAnsi="Calibri" w:cs="Times New Roman"/>
                    </w:rPr>
                  </w:pPr>
                  <w:r w:rsidRPr="00527FF2">
                    <w:rPr>
                      <w:rFonts w:ascii="Calibri" w:hAnsi="Calibri" w:cs="Times New Roman"/>
                    </w:rPr>
                    <w:t>Travel</w:t>
                  </w:r>
                </w:p>
              </w:tc>
              <w:tc>
                <w:tcPr>
                  <w:tcW w:w="872" w:type="dxa"/>
                </w:tcPr>
                <w:p w:rsidR="00A1536E" w:rsidRPr="00527FF2" w:rsidRDefault="000C7DC2" w:rsidP="0075146F">
                  <w:pPr>
                    <w:jc w:val="left"/>
                    <w:rPr>
                      <w:rFonts w:ascii="Calibri" w:hAnsi="Calibri" w:cs="Times New Roman"/>
                    </w:rPr>
                  </w:pPr>
                  <w:r w:rsidRPr="00527FF2">
                    <w:rPr>
                      <w:rFonts w:ascii="Calibri" w:hAnsi="Calibri" w:cs="Times New Roman"/>
                    </w:rPr>
                    <w:t>5</w:t>
                  </w:r>
                  <w:r w:rsidR="00A1536E" w:rsidRPr="00527FF2">
                    <w:rPr>
                      <w:rFonts w:ascii="Calibri" w:hAnsi="Calibri" w:cs="Times New Roman"/>
                    </w:rPr>
                    <w:t>,000</w:t>
                  </w:r>
                </w:p>
              </w:tc>
            </w:tr>
            <w:tr w:rsidR="00A1536E" w:rsidRPr="00527FF2" w:rsidTr="0075146F">
              <w:tc>
                <w:tcPr>
                  <w:tcW w:w="2317" w:type="dxa"/>
                </w:tcPr>
                <w:p w:rsidR="00A1536E" w:rsidRPr="00527FF2" w:rsidRDefault="000A4B7A" w:rsidP="0075146F">
                  <w:pPr>
                    <w:jc w:val="left"/>
                    <w:rPr>
                      <w:rFonts w:ascii="Calibri" w:hAnsi="Calibri" w:cs="Times New Roman"/>
                    </w:rPr>
                  </w:pPr>
                  <w:r w:rsidRPr="00527FF2">
                    <w:rPr>
                      <w:rFonts w:ascii="Calibri" w:hAnsi="Calibri" w:cs="Times New Roman"/>
                    </w:rPr>
                    <w:lastRenderedPageBreak/>
                    <w:t>Grants</w:t>
                  </w:r>
                </w:p>
              </w:tc>
              <w:tc>
                <w:tcPr>
                  <w:tcW w:w="872" w:type="dxa"/>
                </w:tcPr>
                <w:p w:rsidR="00A1536E" w:rsidRPr="00527FF2" w:rsidRDefault="000C7DC2" w:rsidP="0075146F">
                  <w:pPr>
                    <w:jc w:val="left"/>
                    <w:rPr>
                      <w:rFonts w:ascii="Calibri" w:hAnsi="Calibri" w:cs="Times New Roman"/>
                    </w:rPr>
                  </w:pPr>
                  <w:r w:rsidRPr="00527FF2">
                    <w:rPr>
                      <w:rFonts w:ascii="Calibri" w:hAnsi="Calibri" w:cs="Times New Roman"/>
                    </w:rPr>
                    <w:t>12</w:t>
                  </w:r>
                  <w:r w:rsidR="000A4B7A" w:rsidRPr="00527FF2">
                    <w:rPr>
                      <w:rFonts w:ascii="Calibri" w:hAnsi="Calibri" w:cs="Times New Roman"/>
                    </w:rPr>
                    <w:t>,0</w:t>
                  </w:r>
                  <w:r w:rsidR="00A1536E" w:rsidRPr="00527FF2">
                    <w:rPr>
                      <w:rFonts w:ascii="Calibri" w:hAnsi="Calibri" w:cs="Times New Roman"/>
                    </w:rPr>
                    <w:t>00</w:t>
                  </w:r>
                </w:p>
              </w:tc>
            </w:tr>
            <w:tr w:rsidR="00A1536E" w:rsidRPr="00F07390" w:rsidTr="0075146F">
              <w:tc>
                <w:tcPr>
                  <w:tcW w:w="2317" w:type="dxa"/>
                </w:tcPr>
                <w:p w:rsidR="00A1536E" w:rsidRPr="00527FF2" w:rsidRDefault="000C7DC2" w:rsidP="0075146F">
                  <w:pPr>
                    <w:jc w:val="left"/>
                    <w:rPr>
                      <w:rFonts w:ascii="Calibri" w:hAnsi="Calibri" w:cs="Times New Roman"/>
                    </w:rPr>
                  </w:pPr>
                  <w:r w:rsidRPr="00527FF2">
                    <w:rPr>
                      <w:rFonts w:ascii="Calibri" w:hAnsi="Calibri" w:cs="Times New Roman"/>
                    </w:rPr>
                    <w:t>Training/Workshops</w:t>
                  </w:r>
                </w:p>
              </w:tc>
              <w:tc>
                <w:tcPr>
                  <w:tcW w:w="872" w:type="dxa"/>
                </w:tcPr>
                <w:p w:rsidR="00A1536E" w:rsidRPr="00527FF2" w:rsidRDefault="000C7DC2" w:rsidP="0075146F">
                  <w:pPr>
                    <w:jc w:val="left"/>
                    <w:rPr>
                      <w:rFonts w:ascii="Calibri" w:hAnsi="Calibri" w:cs="Times New Roman"/>
                    </w:rPr>
                  </w:pPr>
                  <w:r w:rsidRPr="00527FF2">
                    <w:rPr>
                      <w:rFonts w:ascii="Calibri" w:hAnsi="Calibri" w:cs="Times New Roman"/>
                    </w:rPr>
                    <w:t>15</w:t>
                  </w:r>
                  <w:r w:rsidR="000A4B7A" w:rsidRPr="00527FF2">
                    <w:rPr>
                      <w:rFonts w:ascii="Calibri" w:hAnsi="Calibri" w:cs="Times New Roman"/>
                    </w:rPr>
                    <w:t>,</w:t>
                  </w:r>
                  <w:r w:rsidR="00A1536E" w:rsidRPr="00527FF2">
                    <w:rPr>
                      <w:rFonts w:ascii="Calibri" w:hAnsi="Calibri" w:cs="Times New Roman"/>
                    </w:rPr>
                    <w:t>0</w:t>
                  </w:r>
                  <w:r w:rsidRPr="00527FF2">
                    <w:rPr>
                      <w:rFonts w:ascii="Calibri" w:hAnsi="Calibri" w:cs="Times New Roman"/>
                    </w:rPr>
                    <w:t>00</w:t>
                  </w:r>
                </w:p>
              </w:tc>
            </w:tr>
          </w:tbl>
          <w:p w:rsidR="00A1536E" w:rsidRPr="00F07390" w:rsidRDefault="00A1536E" w:rsidP="00527EC9">
            <w:pPr>
              <w:jc w:val="left"/>
              <w:rPr>
                <w:rFonts w:ascii="Calibri" w:hAnsi="Calibri" w:cs="Times New Roman"/>
                <w:sz w:val="20"/>
                <w:szCs w:val="20"/>
                <w:highlight w:val="yellow"/>
              </w:rPr>
            </w:pPr>
          </w:p>
          <w:p w:rsidR="00A1536E" w:rsidRPr="00F07390" w:rsidRDefault="00A1536E" w:rsidP="00527EC9">
            <w:pPr>
              <w:jc w:val="left"/>
              <w:rPr>
                <w:rFonts w:ascii="Calibri" w:hAnsi="Calibri" w:cs="Times New Roman"/>
                <w:sz w:val="20"/>
                <w:szCs w:val="20"/>
                <w:highlight w:val="yellow"/>
              </w:rPr>
            </w:pPr>
          </w:p>
          <w:p w:rsidR="00A1536E" w:rsidRPr="00F07390" w:rsidRDefault="00A1536E" w:rsidP="00527EC9">
            <w:pPr>
              <w:jc w:val="left"/>
              <w:rPr>
                <w:rFonts w:ascii="Calibri" w:hAnsi="Calibri" w:cs="Times New Roman"/>
                <w:sz w:val="20"/>
                <w:szCs w:val="20"/>
                <w:highlight w:val="yellow"/>
              </w:rPr>
            </w:pPr>
          </w:p>
        </w:tc>
      </w:tr>
      <w:tr w:rsidR="00F23B5E" w:rsidRPr="00F07390" w:rsidTr="00785902">
        <w:trPr>
          <w:trHeight w:val="310"/>
        </w:trPr>
        <w:tc>
          <w:tcPr>
            <w:tcW w:w="2988" w:type="dxa"/>
            <w:shd w:val="clear" w:color="auto" w:fill="B8CCE4" w:themeFill="accent1" w:themeFillTint="66"/>
          </w:tcPr>
          <w:p w:rsidR="00F23B5E" w:rsidRPr="00527FF2" w:rsidRDefault="00F23B5E" w:rsidP="00527EC9">
            <w:pPr>
              <w:jc w:val="center"/>
              <w:rPr>
                <w:rFonts w:ascii="Calibri" w:hAnsi="Calibri" w:cs="Times New Roman"/>
                <w:b/>
                <w:bCs/>
                <w:sz w:val="20"/>
                <w:szCs w:val="20"/>
              </w:rPr>
            </w:pPr>
            <w:r w:rsidRPr="00527FF2">
              <w:rPr>
                <w:rFonts w:ascii="Calibri" w:hAnsi="Calibri" w:cs="Times New Roman"/>
                <w:b/>
                <w:bCs/>
                <w:sz w:val="20"/>
                <w:szCs w:val="20"/>
              </w:rPr>
              <w:lastRenderedPageBreak/>
              <w:t>Total for Output 3</w:t>
            </w:r>
          </w:p>
        </w:tc>
        <w:tc>
          <w:tcPr>
            <w:tcW w:w="3330" w:type="dxa"/>
            <w:shd w:val="clear" w:color="auto" w:fill="B8CCE4" w:themeFill="accent1" w:themeFillTint="66"/>
          </w:tcPr>
          <w:p w:rsidR="00F23B5E" w:rsidRPr="00527FF2" w:rsidRDefault="00F23B5E" w:rsidP="00527EC9">
            <w:pPr>
              <w:jc w:val="left"/>
              <w:rPr>
                <w:rFonts w:ascii="Calibri" w:hAnsi="Calibri" w:cs="Times New Roman"/>
                <w:b/>
                <w:bCs/>
                <w:sz w:val="20"/>
                <w:szCs w:val="20"/>
              </w:rPr>
            </w:pPr>
          </w:p>
        </w:tc>
        <w:tc>
          <w:tcPr>
            <w:tcW w:w="360" w:type="dxa"/>
            <w:shd w:val="clear" w:color="auto" w:fill="B8CCE4" w:themeFill="accent1" w:themeFillTint="66"/>
          </w:tcPr>
          <w:p w:rsidR="00F23B5E" w:rsidRPr="00527FF2" w:rsidRDefault="00F23B5E" w:rsidP="00527EC9">
            <w:pPr>
              <w:jc w:val="left"/>
              <w:rPr>
                <w:rFonts w:ascii="Calibri" w:hAnsi="Calibri" w:cs="Times New Roman"/>
                <w:sz w:val="20"/>
                <w:szCs w:val="20"/>
              </w:rPr>
            </w:pPr>
          </w:p>
        </w:tc>
        <w:tc>
          <w:tcPr>
            <w:tcW w:w="360" w:type="dxa"/>
            <w:shd w:val="clear" w:color="auto" w:fill="B8CCE4" w:themeFill="accent1" w:themeFillTint="66"/>
          </w:tcPr>
          <w:p w:rsidR="00F23B5E" w:rsidRPr="00527FF2" w:rsidRDefault="00F23B5E" w:rsidP="00527EC9">
            <w:pPr>
              <w:jc w:val="left"/>
              <w:rPr>
                <w:rFonts w:ascii="Calibri" w:hAnsi="Calibri" w:cs="Times New Roman"/>
                <w:sz w:val="20"/>
                <w:szCs w:val="20"/>
              </w:rPr>
            </w:pPr>
          </w:p>
        </w:tc>
        <w:tc>
          <w:tcPr>
            <w:tcW w:w="360" w:type="dxa"/>
            <w:shd w:val="clear" w:color="auto" w:fill="B8CCE4" w:themeFill="accent1" w:themeFillTint="66"/>
          </w:tcPr>
          <w:p w:rsidR="00F23B5E" w:rsidRPr="00527FF2" w:rsidRDefault="00F23B5E" w:rsidP="00527EC9">
            <w:pPr>
              <w:jc w:val="left"/>
              <w:rPr>
                <w:rFonts w:ascii="Calibri" w:hAnsi="Calibri" w:cs="Times New Roman"/>
                <w:sz w:val="20"/>
                <w:szCs w:val="20"/>
              </w:rPr>
            </w:pPr>
          </w:p>
        </w:tc>
        <w:tc>
          <w:tcPr>
            <w:tcW w:w="360" w:type="dxa"/>
            <w:shd w:val="clear" w:color="auto" w:fill="B8CCE4" w:themeFill="accent1" w:themeFillTint="66"/>
          </w:tcPr>
          <w:p w:rsidR="00F23B5E" w:rsidRPr="00527FF2" w:rsidRDefault="00F23B5E" w:rsidP="00527EC9">
            <w:pPr>
              <w:jc w:val="left"/>
              <w:rPr>
                <w:rFonts w:ascii="Calibri" w:hAnsi="Calibri" w:cs="Times New Roman"/>
                <w:sz w:val="20"/>
                <w:szCs w:val="20"/>
              </w:rPr>
            </w:pPr>
          </w:p>
        </w:tc>
        <w:tc>
          <w:tcPr>
            <w:tcW w:w="1260" w:type="dxa"/>
            <w:shd w:val="clear" w:color="auto" w:fill="B8CCE4" w:themeFill="accent1" w:themeFillTint="66"/>
          </w:tcPr>
          <w:p w:rsidR="00F23B5E" w:rsidRPr="00527FF2" w:rsidRDefault="00F23B5E" w:rsidP="00527EC9">
            <w:pPr>
              <w:jc w:val="left"/>
              <w:rPr>
                <w:rFonts w:ascii="Calibri" w:hAnsi="Calibri" w:cs="Times New Roman"/>
                <w:b/>
                <w:bCs/>
                <w:sz w:val="20"/>
                <w:szCs w:val="20"/>
              </w:rPr>
            </w:pPr>
          </w:p>
        </w:tc>
        <w:tc>
          <w:tcPr>
            <w:tcW w:w="1080" w:type="dxa"/>
            <w:shd w:val="clear" w:color="auto" w:fill="B8CCE4" w:themeFill="accent1" w:themeFillTint="66"/>
          </w:tcPr>
          <w:p w:rsidR="00F23B5E" w:rsidRPr="00527FF2" w:rsidRDefault="00F23B5E" w:rsidP="00527EC9">
            <w:pPr>
              <w:jc w:val="left"/>
              <w:rPr>
                <w:rFonts w:ascii="Calibri" w:hAnsi="Calibri" w:cs="Times New Roman"/>
                <w:sz w:val="20"/>
                <w:szCs w:val="20"/>
              </w:rPr>
            </w:pPr>
          </w:p>
        </w:tc>
        <w:tc>
          <w:tcPr>
            <w:tcW w:w="2235" w:type="dxa"/>
            <w:gridSpan w:val="2"/>
            <w:shd w:val="clear" w:color="auto" w:fill="B8CCE4" w:themeFill="accent1" w:themeFillTint="66"/>
          </w:tcPr>
          <w:p w:rsidR="00F23B5E" w:rsidRPr="00527FF2" w:rsidRDefault="00F23B5E" w:rsidP="00527EC9">
            <w:pPr>
              <w:jc w:val="left"/>
              <w:rPr>
                <w:rFonts w:ascii="Calibri" w:hAnsi="Calibri" w:cs="Times New Roman"/>
                <w:sz w:val="20"/>
                <w:szCs w:val="20"/>
              </w:rPr>
            </w:pPr>
          </w:p>
        </w:tc>
        <w:tc>
          <w:tcPr>
            <w:tcW w:w="1005" w:type="dxa"/>
            <w:shd w:val="clear" w:color="auto" w:fill="B8CCE4" w:themeFill="accent1" w:themeFillTint="66"/>
          </w:tcPr>
          <w:p w:rsidR="00F23B5E" w:rsidRPr="00527FF2" w:rsidRDefault="00527FF2" w:rsidP="00A1536E">
            <w:pPr>
              <w:jc w:val="left"/>
              <w:rPr>
                <w:rFonts w:ascii="Calibri" w:hAnsi="Calibri" w:cs="Times New Roman"/>
                <w:b/>
                <w:sz w:val="20"/>
                <w:szCs w:val="20"/>
              </w:rPr>
            </w:pPr>
            <w:r w:rsidRPr="00527FF2">
              <w:rPr>
                <w:rFonts w:ascii="Calibri" w:hAnsi="Calibri" w:cs="Times New Roman"/>
                <w:b/>
                <w:sz w:val="20"/>
                <w:szCs w:val="20"/>
              </w:rPr>
              <w:t>57</w:t>
            </w:r>
            <w:r w:rsidR="00B35022" w:rsidRPr="00527FF2">
              <w:rPr>
                <w:rFonts w:ascii="Calibri" w:hAnsi="Calibri" w:cs="Times New Roman"/>
                <w:b/>
                <w:sz w:val="20"/>
                <w:szCs w:val="20"/>
              </w:rPr>
              <w:t>,</w:t>
            </w:r>
            <w:r w:rsidR="000A4B7A" w:rsidRPr="00527FF2">
              <w:rPr>
                <w:rFonts w:ascii="Calibri" w:hAnsi="Calibri" w:cs="Times New Roman"/>
                <w:b/>
                <w:sz w:val="20"/>
                <w:szCs w:val="20"/>
              </w:rPr>
              <w:t>0</w:t>
            </w:r>
            <w:r w:rsidRPr="00527FF2">
              <w:rPr>
                <w:rFonts w:ascii="Calibri" w:hAnsi="Calibri" w:cs="Times New Roman"/>
                <w:b/>
                <w:sz w:val="20"/>
                <w:szCs w:val="20"/>
              </w:rPr>
              <w:t>00</w:t>
            </w:r>
          </w:p>
        </w:tc>
      </w:tr>
      <w:tr w:rsidR="00B12D8D" w:rsidRPr="00F07390" w:rsidTr="00785902">
        <w:trPr>
          <w:trHeight w:val="2735"/>
        </w:trPr>
        <w:tc>
          <w:tcPr>
            <w:tcW w:w="2988" w:type="dxa"/>
            <w:vMerge w:val="restart"/>
            <w:shd w:val="clear" w:color="auto" w:fill="auto"/>
          </w:tcPr>
          <w:p w:rsidR="00B12D8D" w:rsidRPr="00174679" w:rsidRDefault="00B12D8D" w:rsidP="00527EC9">
            <w:pPr>
              <w:jc w:val="left"/>
              <w:rPr>
                <w:rFonts w:ascii="Calibri" w:hAnsi="Calibri" w:cs="Times New Roman"/>
                <w:b/>
                <w:sz w:val="20"/>
                <w:szCs w:val="20"/>
              </w:rPr>
            </w:pPr>
            <w:r w:rsidRPr="00174679">
              <w:rPr>
                <w:rFonts w:ascii="Calibri" w:hAnsi="Calibri" w:cs="Times New Roman"/>
                <w:b/>
                <w:sz w:val="20"/>
                <w:szCs w:val="20"/>
              </w:rPr>
              <w:lastRenderedPageBreak/>
              <w:t>Output 4: Payroll Management and Control Strengthened</w:t>
            </w:r>
          </w:p>
          <w:p w:rsidR="000F44AF" w:rsidRPr="000F44AF" w:rsidRDefault="000F44AF" w:rsidP="009F4338">
            <w:pPr>
              <w:spacing w:after="120"/>
              <w:jc w:val="left"/>
              <w:rPr>
                <w:rFonts w:ascii="Calibri" w:hAnsi="Calibri" w:cs="Times New Roman"/>
                <w:i/>
                <w:iCs/>
                <w:sz w:val="20"/>
                <w:szCs w:val="20"/>
              </w:rPr>
            </w:pPr>
            <w:r w:rsidRPr="000F44AF">
              <w:rPr>
                <w:rFonts w:ascii="Calibri" w:hAnsi="Calibri" w:cs="Times New Roman"/>
                <w:b/>
                <w:bCs/>
                <w:i/>
                <w:iCs/>
                <w:sz w:val="20"/>
                <w:szCs w:val="20"/>
              </w:rPr>
              <w:t>Related</w:t>
            </w:r>
            <w:r w:rsidRPr="000F44AF">
              <w:rPr>
                <w:rFonts w:ascii="Calibri" w:hAnsi="Calibri" w:cs="Times New Roman"/>
                <w:b/>
                <w:i/>
                <w:iCs/>
                <w:sz w:val="20"/>
                <w:szCs w:val="20"/>
              </w:rPr>
              <w:t xml:space="preserve"> CP outcome (Outcome 5):</w:t>
            </w:r>
            <w:r w:rsidRPr="00174679">
              <w:rPr>
                <w:rFonts w:ascii="Calibri" w:hAnsi="Calibri" w:cs="Times New Roman"/>
                <w:i/>
                <w:iCs/>
                <w:sz w:val="20"/>
                <w:szCs w:val="20"/>
              </w:rPr>
              <w:t xml:space="preserve"> </w:t>
            </w:r>
            <w:r w:rsidRPr="00174679">
              <w:rPr>
                <w:rFonts w:ascii="Calibri" w:hAnsi="Calibri"/>
                <w:i/>
                <w:sz w:val="20"/>
                <w:szCs w:val="20"/>
              </w:rPr>
              <w:t>Governance institutions at national, state and local levels are strengthened to effectively plan, deliver and monitor their mandates, particularly public services, in an equitable and accountable manner.</w:t>
            </w:r>
          </w:p>
          <w:p w:rsidR="00D27319" w:rsidRPr="00174679" w:rsidRDefault="00D27319" w:rsidP="00D27319">
            <w:pPr>
              <w:jc w:val="left"/>
              <w:rPr>
                <w:rFonts w:ascii="Calibri" w:hAnsi="Calibri" w:cs="Times New Roman"/>
                <w:b/>
                <w:i/>
                <w:sz w:val="20"/>
                <w:szCs w:val="20"/>
              </w:rPr>
            </w:pPr>
            <w:r w:rsidRPr="00174679">
              <w:rPr>
                <w:rFonts w:ascii="Calibri" w:hAnsi="Calibri" w:cs="Times New Roman"/>
                <w:b/>
                <w:i/>
                <w:sz w:val="20"/>
                <w:szCs w:val="20"/>
              </w:rPr>
              <w:t xml:space="preserve">Indicators </w:t>
            </w:r>
          </w:p>
          <w:p w:rsidR="00D27319" w:rsidRPr="00D27319" w:rsidRDefault="00D27319" w:rsidP="00E53E44">
            <w:pPr>
              <w:pStyle w:val="ListParagraph"/>
              <w:numPr>
                <w:ilvl w:val="0"/>
                <w:numId w:val="9"/>
              </w:numPr>
              <w:rPr>
                <w:rFonts w:ascii="Calibri" w:hAnsi="Calibri" w:cs="Times New Roman"/>
                <w:i/>
                <w:sz w:val="20"/>
                <w:szCs w:val="20"/>
              </w:rPr>
            </w:pPr>
            <w:r w:rsidRPr="00D27319">
              <w:rPr>
                <w:rFonts w:ascii="Calibri" w:hAnsi="Calibri" w:cs="Times New Roman"/>
                <w:i/>
                <w:sz w:val="20"/>
                <w:szCs w:val="20"/>
              </w:rPr>
              <w:t>Number of institutions at state and locality level with computerized payroll system</w:t>
            </w:r>
          </w:p>
          <w:p w:rsidR="00D27319" w:rsidRPr="00174679" w:rsidRDefault="00D27319" w:rsidP="00E53E44">
            <w:pPr>
              <w:pStyle w:val="ListParagraph"/>
              <w:numPr>
                <w:ilvl w:val="0"/>
                <w:numId w:val="9"/>
              </w:numPr>
              <w:rPr>
                <w:rFonts w:ascii="Calibri" w:hAnsi="Calibri" w:cs="Times New Roman"/>
                <w:i/>
                <w:sz w:val="20"/>
                <w:szCs w:val="20"/>
              </w:rPr>
            </w:pPr>
            <w:r w:rsidRPr="00174679">
              <w:rPr>
                <w:rFonts w:ascii="Calibri" w:hAnsi="Calibri" w:cs="Times New Roman"/>
                <w:i/>
                <w:sz w:val="20"/>
                <w:szCs w:val="20"/>
              </w:rPr>
              <w:t xml:space="preserve">Number of payroll audits conducted at locality level </w:t>
            </w:r>
          </w:p>
          <w:p w:rsidR="00D27319" w:rsidRPr="00D27319" w:rsidRDefault="00D27319" w:rsidP="00E53E44">
            <w:pPr>
              <w:pStyle w:val="ListParagraph"/>
              <w:numPr>
                <w:ilvl w:val="0"/>
                <w:numId w:val="9"/>
              </w:numPr>
              <w:spacing w:after="120"/>
              <w:rPr>
                <w:rFonts w:ascii="Calibri" w:hAnsi="Calibri" w:cs="Times New Roman"/>
                <w:i/>
                <w:sz w:val="20"/>
                <w:szCs w:val="20"/>
              </w:rPr>
            </w:pPr>
            <w:r w:rsidRPr="00174679">
              <w:rPr>
                <w:rFonts w:ascii="Calibri" w:hAnsi="Calibri" w:cs="Times New Roman"/>
                <w:i/>
                <w:sz w:val="20"/>
                <w:szCs w:val="20"/>
              </w:rPr>
              <w:t>Percentage decrease in payroll arrears;</w:t>
            </w:r>
          </w:p>
          <w:p w:rsidR="00B12D8D" w:rsidRPr="00174679" w:rsidRDefault="00B12D8D" w:rsidP="00527EC9">
            <w:pPr>
              <w:rPr>
                <w:rFonts w:ascii="Calibri" w:hAnsi="Calibri" w:cs="Times New Roman"/>
                <w:b/>
                <w:i/>
                <w:sz w:val="20"/>
                <w:szCs w:val="20"/>
              </w:rPr>
            </w:pPr>
            <w:r w:rsidRPr="00174679">
              <w:rPr>
                <w:rFonts w:ascii="Calibri" w:hAnsi="Calibri" w:cs="Times New Roman"/>
                <w:b/>
                <w:i/>
                <w:sz w:val="20"/>
                <w:szCs w:val="20"/>
              </w:rPr>
              <w:t xml:space="preserve">Baseline </w:t>
            </w:r>
          </w:p>
          <w:p w:rsidR="00B12D8D" w:rsidRPr="00A96091" w:rsidRDefault="00B12D8D" w:rsidP="00E53E44">
            <w:pPr>
              <w:pStyle w:val="ListParagraph"/>
              <w:numPr>
                <w:ilvl w:val="0"/>
                <w:numId w:val="8"/>
              </w:numPr>
              <w:ind w:left="360"/>
              <w:rPr>
                <w:rFonts w:ascii="Calibri" w:hAnsi="Calibri" w:cs="Times New Roman"/>
                <w:i/>
                <w:sz w:val="20"/>
                <w:szCs w:val="20"/>
              </w:rPr>
            </w:pPr>
            <w:r w:rsidRPr="00A96091">
              <w:rPr>
                <w:rFonts w:ascii="Calibri" w:hAnsi="Calibri" w:cs="Times New Roman"/>
                <w:i/>
                <w:sz w:val="20"/>
                <w:szCs w:val="20"/>
              </w:rPr>
              <w:t>Payroll done manually;</w:t>
            </w:r>
          </w:p>
          <w:p w:rsidR="00B12D8D" w:rsidRPr="00174679" w:rsidRDefault="00B12D8D" w:rsidP="00E53E44">
            <w:pPr>
              <w:pStyle w:val="ListParagraph"/>
              <w:numPr>
                <w:ilvl w:val="0"/>
                <w:numId w:val="8"/>
              </w:numPr>
              <w:ind w:left="360"/>
              <w:rPr>
                <w:rFonts w:ascii="Calibri" w:hAnsi="Calibri" w:cs="Times New Roman"/>
                <w:i/>
                <w:sz w:val="20"/>
                <w:szCs w:val="20"/>
              </w:rPr>
            </w:pPr>
            <w:r w:rsidRPr="00174679">
              <w:rPr>
                <w:rFonts w:ascii="Calibri" w:hAnsi="Calibri" w:cs="Times New Roman"/>
                <w:i/>
                <w:sz w:val="20"/>
                <w:szCs w:val="20"/>
              </w:rPr>
              <w:t>0 audits conducted</w:t>
            </w:r>
          </w:p>
          <w:p w:rsidR="00B12D8D" w:rsidRPr="00174679" w:rsidRDefault="00B12D8D" w:rsidP="00E53E44">
            <w:pPr>
              <w:pStyle w:val="ListParagraph"/>
              <w:numPr>
                <w:ilvl w:val="0"/>
                <w:numId w:val="8"/>
              </w:numPr>
              <w:spacing w:after="120"/>
              <w:ind w:left="360"/>
              <w:rPr>
                <w:rFonts w:ascii="Calibri" w:hAnsi="Calibri" w:cs="Times New Roman"/>
                <w:i/>
                <w:sz w:val="20"/>
                <w:szCs w:val="20"/>
              </w:rPr>
            </w:pPr>
            <w:r w:rsidRPr="00174679">
              <w:rPr>
                <w:rFonts w:ascii="Calibri" w:hAnsi="Calibri" w:cs="Times New Roman"/>
                <w:i/>
                <w:sz w:val="20"/>
                <w:szCs w:val="20"/>
              </w:rPr>
              <w:t>Huge payroll arrears.</w:t>
            </w:r>
          </w:p>
          <w:p w:rsidR="00B12D8D" w:rsidRPr="00174679" w:rsidRDefault="00B12D8D" w:rsidP="00527EC9">
            <w:pPr>
              <w:jc w:val="left"/>
              <w:rPr>
                <w:rFonts w:ascii="Calibri" w:hAnsi="Calibri" w:cs="Times New Roman"/>
                <w:b/>
                <w:i/>
                <w:sz w:val="20"/>
                <w:szCs w:val="20"/>
              </w:rPr>
            </w:pPr>
            <w:r w:rsidRPr="00174679">
              <w:rPr>
                <w:rFonts w:ascii="Calibri" w:hAnsi="Calibri" w:cs="Times New Roman"/>
                <w:b/>
                <w:i/>
                <w:sz w:val="20"/>
                <w:szCs w:val="20"/>
              </w:rPr>
              <w:t>Targets</w:t>
            </w:r>
          </w:p>
          <w:p w:rsidR="00B12D8D" w:rsidRPr="00EA6255" w:rsidRDefault="00054E7D" w:rsidP="00E53E44">
            <w:pPr>
              <w:pStyle w:val="ListParagraph"/>
              <w:numPr>
                <w:ilvl w:val="0"/>
                <w:numId w:val="10"/>
              </w:numPr>
              <w:ind w:left="360"/>
              <w:rPr>
                <w:rFonts w:ascii="Calibri" w:hAnsi="Calibri" w:cs="Times New Roman"/>
                <w:i/>
                <w:sz w:val="20"/>
                <w:szCs w:val="20"/>
              </w:rPr>
            </w:pPr>
            <w:r w:rsidRPr="00EA6255">
              <w:rPr>
                <w:rFonts w:ascii="Calibri" w:hAnsi="Calibri" w:cs="Times New Roman"/>
                <w:i/>
                <w:sz w:val="20"/>
                <w:szCs w:val="20"/>
              </w:rPr>
              <w:t>5State Ministries of Finance</w:t>
            </w:r>
            <w:r w:rsidR="0006434A" w:rsidRPr="00EA6255">
              <w:rPr>
                <w:rFonts w:ascii="Calibri" w:hAnsi="Calibri" w:cs="Times New Roman"/>
                <w:i/>
                <w:sz w:val="20"/>
                <w:szCs w:val="20"/>
              </w:rPr>
              <w:t xml:space="preserve"> equip</w:t>
            </w:r>
            <w:r w:rsidR="00EE6292" w:rsidRPr="00EA6255">
              <w:rPr>
                <w:rFonts w:ascii="Calibri" w:hAnsi="Calibri" w:cs="Times New Roman"/>
                <w:i/>
                <w:sz w:val="20"/>
                <w:szCs w:val="20"/>
              </w:rPr>
              <w:t>p</w:t>
            </w:r>
            <w:r w:rsidR="0006434A" w:rsidRPr="00EA6255">
              <w:rPr>
                <w:rFonts w:ascii="Calibri" w:hAnsi="Calibri" w:cs="Times New Roman"/>
                <w:i/>
                <w:sz w:val="20"/>
                <w:szCs w:val="20"/>
              </w:rPr>
              <w:t>ed</w:t>
            </w:r>
            <w:r w:rsidR="00B12D8D" w:rsidRPr="00EA6255">
              <w:rPr>
                <w:rFonts w:ascii="Calibri" w:hAnsi="Calibri" w:cs="Times New Roman"/>
                <w:i/>
                <w:sz w:val="20"/>
                <w:szCs w:val="20"/>
              </w:rPr>
              <w:t xml:space="preserve"> with computerized payroll system</w:t>
            </w:r>
          </w:p>
          <w:p w:rsidR="00054E7D" w:rsidRPr="00174679" w:rsidRDefault="00054E7D" w:rsidP="00E53E44">
            <w:pPr>
              <w:pStyle w:val="ListParagraph"/>
              <w:numPr>
                <w:ilvl w:val="0"/>
                <w:numId w:val="10"/>
              </w:numPr>
              <w:ind w:left="360"/>
              <w:rPr>
                <w:rFonts w:ascii="Calibri" w:hAnsi="Calibri" w:cs="Times New Roman"/>
                <w:i/>
                <w:sz w:val="20"/>
                <w:szCs w:val="20"/>
              </w:rPr>
            </w:pPr>
            <w:r w:rsidRPr="00174679">
              <w:rPr>
                <w:rFonts w:ascii="Calibri" w:hAnsi="Calibri" w:cs="Times New Roman"/>
                <w:i/>
                <w:sz w:val="20"/>
                <w:szCs w:val="20"/>
              </w:rPr>
              <w:t>5</w:t>
            </w:r>
            <w:r w:rsidR="00B12D8D" w:rsidRPr="00174679">
              <w:rPr>
                <w:rFonts w:ascii="Calibri" w:hAnsi="Calibri" w:cs="Times New Roman"/>
                <w:i/>
                <w:sz w:val="20"/>
                <w:szCs w:val="20"/>
              </w:rPr>
              <w:t xml:space="preserve"> payroll audits conducted</w:t>
            </w:r>
          </w:p>
          <w:p w:rsidR="00B12D8D" w:rsidRPr="00174679" w:rsidRDefault="00B12D8D" w:rsidP="00E53E44">
            <w:pPr>
              <w:pStyle w:val="ListParagraph"/>
              <w:numPr>
                <w:ilvl w:val="0"/>
                <w:numId w:val="10"/>
              </w:numPr>
              <w:spacing w:after="120"/>
              <w:ind w:left="360"/>
              <w:rPr>
                <w:rFonts w:ascii="Calibri" w:hAnsi="Calibri" w:cs="Times New Roman"/>
                <w:i/>
                <w:sz w:val="20"/>
                <w:szCs w:val="20"/>
              </w:rPr>
            </w:pPr>
            <w:r w:rsidRPr="00174679">
              <w:rPr>
                <w:rFonts w:ascii="Calibri" w:hAnsi="Calibri" w:cs="Times New Roman"/>
                <w:i/>
                <w:sz w:val="20"/>
                <w:szCs w:val="20"/>
              </w:rPr>
              <w:t xml:space="preserve"> 50% decrease in payroll arrears</w:t>
            </w:r>
            <w:r w:rsidRPr="00174679">
              <w:rPr>
                <w:rFonts w:ascii="Calibri" w:hAnsi="Calibri"/>
                <w:i/>
                <w:sz w:val="20"/>
                <w:szCs w:val="20"/>
              </w:rPr>
              <w:t xml:space="preserve"> </w:t>
            </w:r>
          </w:p>
          <w:p w:rsidR="00B12D8D" w:rsidRPr="00F07390" w:rsidRDefault="00B12D8D" w:rsidP="00527EC9">
            <w:pPr>
              <w:jc w:val="left"/>
              <w:rPr>
                <w:rFonts w:ascii="Calibri" w:hAnsi="Calibri" w:cs="Times New Roman"/>
                <w:i/>
                <w:iCs/>
                <w:sz w:val="20"/>
                <w:szCs w:val="20"/>
                <w:highlight w:val="yellow"/>
              </w:rPr>
            </w:pPr>
          </w:p>
          <w:p w:rsidR="00B12D8D" w:rsidRPr="00F07390" w:rsidRDefault="00B12D8D" w:rsidP="00527EC9">
            <w:pPr>
              <w:jc w:val="left"/>
              <w:rPr>
                <w:rFonts w:ascii="Calibri" w:hAnsi="Calibri" w:cs="Times New Roman"/>
                <w:i/>
                <w:iCs/>
                <w:sz w:val="20"/>
                <w:szCs w:val="20"/>
                <w:highlight w:val="yellow"/>
              </w:rPr>
            </w:pPr>
          </w:p>
          <w:p w:rsidR="00B12D8D" w:rsidRPr="00F07390" w:rsidRDefault="00B12D8D" w:rsidP="00527EC9">
            <w:pPr>
              <w:jc w:val="left"/>
              <w:rPr>
                <w:rFonts w:ascii="Calibri" w:hAnsi="Calibri" w:cs="Times New Roman"/>
                <w:i/>
                <w:iCs/>
                <w:sz w:val="20"/>
                <w:szCs w:val="20"/>
                <w:highlight w:val="yellow"/>
              </w:rPr>
            </w:pPr>
          </w:p>
          <w:p w:rsidR="00B12D8D" w:rsidRPr="00F07390" w:rsidRDefault="00B12D8D" w:rsidP="00527EC9">
            <w:pPr>
              <w:jc w:val="left"/>
              <w:rPr>
                <w:rFonts w:ascii="Calibri" w:hAnsi="Calibri" w:cs="Times New Roman"/>
                <w:i/>
                <w:iCs/>
                <w:sz w:val="20"/>
                <w:szCs w:val="20"/>
                <w:highlight w:val="yellow"/>
              </w:rPr>
            </w:pPr>
          </w:p>
          <w:p w:rsidR="00B12D8D" w:rsidRPr="00F07390" w:rsidRDefault="00B12D8D" w:rsidP="00527EC9">
            <w:pPr>
              <w:jc w:val="left"/>
              <w:rPr>
                <w:rFonts w:ascii="Calibri" w:hAnsi="Calibri" w:cs="Times New Roman"/>
                <w:i/>
                <w:iCs/>
                <w:sz w:val="20"/>
                <w:szCs w:val="20"/>
                <w:highlight w:val="yellow"/>
              </w:rPr>
            </w:pPr>
          </w:p>
          <w:p w:rsidR="00B12D8D" w:rsidRPr="00F07390" w:rsidRDefault="00B12D8D" w:rsidP="00527EC9">
            <w:pPr>
              <w:jc w:val="left"/>
              <w:rPr>
                <w:rFonts w:ascii="Calibri" w:hAnsi="Calibri" w:cs="Times New Roman"/>
                <w:b/>
                <w:bCs/>
                <w:sz w:val="20"/>
                <w:szCs w:val="20"/>
                <w:highlight w:val="yellow"/>
              </w:rPr>
            </w:pPr>
          </w:p>
        </w:tc>
        <w:tc>
          <w:tcPr>
            <w:tcW w:w="3330" w:type="dxa"/>
            <w:shd w:val="clear" w:color="auto" w:fill="auto"/>
          </w:tcPr>
          <w:p w:rsidR="00B12D8D" w:rsidRPr="00523667" w:rsidRDefault="00B12D8D" w:rsidP="00F3192A">
            <w:pPr>
              <w:ind w:left="-108"/>
              <w:jc w:val="left"/>
              <w:rPr>
                <w:rFonts w:ascii="Calibri" w:hAnsi="Calibri"/>
                <w:sz w:val="20"/>
                <w:szCs w:val="20"/>
              </w:rPr>
            </w:pPr>
            <w:r w:rsidRPr="00523667">
              <w:rPr>
                <w:rFonts w:ascii="Calibri" w:hAnsi="Calibri" w:cs="Times New Roman"/>
                <w:b/>
                <w:iCs/>
                <w:sz w:val="20"/>
                <w:szCs w:val="20"/>
              </w:rPr>
              <w:lastRenderedPageBreak/>
              <w:t>Activity Result 4.1:</w:t>
            </w:r>
            <w:r w:rsidRPr="00523667">
              <w:rPr>
                <w:rFonts w:ascii="Calibri" w:hAnsi="Calibri" w:cs="Times New Roman"/>
                <w:iCs/>
                <w:sz w:val="20"/>
                <w:szCs w:val="20"/>
              </w:rPr>
              <w:t xml:space="preserve"> </w:t>
            </w:r>
            <w:r w:rsidRPr="00523667">
              <w:rPr>
                <w:rFonts w:ascii="Calibri" w:hAnsi="Calibri"/>
                <w:sz w:val="20"/>
                <w:szCs w:val="20"/>
              </w:rPr>
              <w:t>Payroll audit team established and audit conducted.</w:t>
            </w:r>
          </w:p>
          <w:p w:rsidR="00B12D8D" w:rsidRPr="00523667" w:rsidRDefault="00B12D8D" w:rsidP="00F3192A">
            <w:pPr>
              <w:spacing w:after="0"/>
              <w:ind w:left="-108"/>
              <w:jc w:val="left"/>
              <w:rPr>
                <w:rFonts w:ascii="Calibri" w:hAnsi="Calibri" w:cs="Times New Roman"/>
                <w:b/>
                <w:iCs/>
                <w:sz w:val="20"/>
                <w:szCs w:val="20"/>
              </w:rPr>
            </w:pPr>
            <w:r w:rsidRPr="00523667">
              <w:rPr>
                <w:rFonts w:ascii="Calibri" w:hAnsi="Calibri" w:cs="Times New Roman"/>
                <w:b/>
                <w:iCs/>
                <w:sz w:val="20"/>
                <w:szCs w:val="20"/>
              </w:rPr>
              <w:t>Activity actions 4.1:</w:t>
            </w:r>
          </w:p>
          <w:p w:rsidR="00B12D8D" w:rsidRPr="00523667" w:rsidRDefault="00B12D8D" w:rsidP="00F3192A">
            <w:pPr>
              <w:ind w:left="-108"/>
              <w:jc w:val="left"/>
              <w:rPr>
                <w:rFonts w:ascii="Calibri" w:hAnsi="Calibri"/>
                <w:sz w:val="20"/>
                <w:szCs w:val="20"/>
              </w:rPr>
            </w:pPr>
            <w:r w:rsidRPr="00523667">
              <w:rPr>
                <w:rFonts w:ascii="Calibri" w:hAnsi="Calibri"/>
                <w:b/>
                <w:sz w:val="20"/>
                <w:szCs w:val="20"/>
              </w:rPr>
              <w:t>4.1.1</w:t>
            </w:r>
            <w:r w:rsidRPr="00523667">
              <w:rPr>
                <w:rFonts w:ascii="Calibri" w:hAnsi="Calibri"/>
                <w:sz w:val="20"/>
                <w:szCs w:val="20"/>
              </w:rPr>
              <w:t>: Set up a payroll audit team.</w:t>
            </w:r>
          </w:p>
          <w:p w:rsidR="00B12D8D" w:rsidRPr="00523667" w:rsidRDefault="00B12D8D" w:rsidP="00F3192A">
            <w:pPr>
              <w:ind w:left="-108"/>
              <w:jc w:val="left"/>
              <w:rPr>
                <w:rFonts w:ascii="Calibri" w:hAnsi="Calibri"/>
                <w:sz w:val="20"/>
                <w:szCs w:val="20"/>
              </w:rPr>
            </w:pPr>
            <w:r w:rsidRPr="00523667">
              <w:rPr>
                <w:rFonts w:ascii="Calibri" w:hAnsi="Calibri"/>
                <w:b/>
                <w:sz w:val="20"/>
                <w:szCs w:val="20"/>
              </w:rPr>
              <w:t>4.1.2:</w:t>
            </w:r>
            <w:r w:rsidRPr="00523667">
              <w:rPr>
                <w:rFonts w:ascii="Calibri" w:hAnsi="Calibri"/>
                <w:sz w:val="20"/>
                <w:szCs w:val="20"/>
              </w:rPr>
              <w:t xml:space="preserve"> Undertake auditing and cleaning up the payroll for non-staff.</w:t>
            </w:r>
          </w:p>
          <w:p w:rsidR="00B12D8D" w:rsidRPr="00F07390" w:rsidRDefault="00B12D8D" w:rsidP="00F3192A">
            <w:pPr>
              <w:ind w:left="-108"/>
              <w:jc w:val="left"/>
              <w:rPr>
                <w:rFonts w:ascii="Calibri" w:hAnsi="Calibri"/>
                <w:sz w:val="20"/>
                <w:szCs w:val="20"/>
                <w:highlight w:val="yellow"/>
              </w:rPr>
            </w:pPr>
            <w:r w:rsidRPr="00523667">
              <w:rPr>
                <w:rFonts w:ascii="Calibri" w:hAnsi="Calibri"/>
                <w:b/>
                <w:sz w:val="20"/>
                <w:szCs w:val="20"/>
              </w:rPr>
              <w:t>4.1.3:</w:t>
            </w:r>
            <w:r w:rsidRPr="00523667">
              <w:rPr>
                <w:rFonts w:ascii="Calibri" w:hAnsi="Calibri"/>
                <w:sz w:val="20"/>
                <w:szCs w:val="20"/>
              </w:rPr>
              <w:t xml:space="preserve"> Review/strengthen manual controls in payroll processing.</w:t>
            </w:r>
          </w:p>
        </w:tc>
        <w:tc>
          <w:tcPr>
            <w:tcW w:w="360" w:type="dxa"/>
            <w:vMerge w:val="restart"/>
            <w:shd w:val="clear" w:color="auto" w:fill="auto"/>
          </w:tcPr>
          <w:p w:rsidR="00B12D8D" w:rsidRPr="00523667" w:rsidRDefault="00B12D8D">
            <w:pPr>
              <w:rPr>
                <w:rFonts w:ascii="Calibri" w:hAnsi="Calibri"/>
                <w:sz w:val="20"/>
                <w:szCs w:val="20"/>
              </w:rPr>
            </w:pPr>
            <w:r w:rsidRPr="00523667">
              <w:rPr>
                <w:rFonts w:ascii="Calibri" w:hAnsi="Calibri" w:cs="Times New Roman"/>
                <w:b/>
                <w:sz w:val="20"/>
                <w:szCs w:val="20"/>
              </w:rPr>
              <w:t>X</w:t>
            </w:r>
          </w:p>
          <w:p w:rsidR="00B12D8D" w:rsidRPr="00523667" w:rsidRDefault="00B12D8D" w:rsidP="00527EC9">
            <w:pPr>
              <w:jc w:val="left"/>
              <w:rPr>
                <w:rFonts w:ascii="Calibri" w:hAnsi="Calibri"/>
                <w:sz w:val="20"/>
                <w:szCs w:val="20"/>
              </w:rPr>
            </w:pPr>
          </w:p>
        </w:tc>
        <w:tc>
          <w:tcPr>
            <w:tcW w:w="360" w:type="dxa"/>
            <w:vMerge w:val="restart"/>
            <w:shd w:val="clear" w:color="auto" w:fill="auto"/>
          </w:tcPr>
          <w:p w:rsidR="00B12D8D" w:rsidRPr="00523667" w:rsidRDefault="00B12D8D">
            <w:pPr>
              <w:rPr>
                <w:rFonts w:ascii="Calibri" w:hAnsi="Calibri"/>
                <w:sz w:val="20"/>
                <w:szCs w:val="20"/>
              </w:rPr>
            </w:pPr>
            <w:r w:rsidRPr="00523667">
              <w:rPr>
                <w:rFonts w:ascii="Calibri" w:hAnsi="Calibri" w:cs="Times New Roman"/>
                <w:b/>
                <w:sz w:val="20"/>
                <w:szCs w:val="20"/>
              </w:rPr>
              <w:t>X</w:t>
            </w:r>
          </w:p>
          <w:p w:rsidR="00B12D8D" w:rsidRPr="00523667" w:rsidRDefault="00B12D8D" w:rsidP="00527EC9">
            <w:pPr>
              <w:jc w:val="left"/>
              <w:rPr>
                <w:rFonts w:ascii="Calibri" w:hAnsi="Calibri"/>
                <w:sz w:val="20"/>
                <w:szCs w:val="20"/>
              </w:rPr>
            </w:pPr>
          </w:p>
        </w:tc>
        <w:tc>
          <w:tcPr>
            <w:tcW w:w="360" w:type="dxa"/>
            <w:vMerge w:val="restart"/>
            <w:shd w:val="clear" w:color="auto" w:fill="auto"/>
          </w:tcPr>
          <w:p w:rsidR="00B12D8D" w:rsidRPr="00523667" w:rsidRDefault="00B12D8D" w:rsidP="00527EC9">
            <w:pPr>
              <w:jc w:val="left"/>
              <w:rPr>
                <w:rFonts w:ascii="Calibri" w:hAnsi="Calibri" w:cs="Times New Roman"/>
                <w:sz w:val="20"/>
                <w:szCs w:val="20"/>
              </w:rPr>
            </w:pPr>
            <w:r w:rsidRPr="00523667">
              <w:rPr>
                <w:rFonts w:ascii="Calibri" w:hAnsi="Calibri" w:cs="Times New Roman"/>
                <w:b/>
                <w:sz w:val="20"/>
                <w:szCs w:val="20"/>
              </w:rPr>
              <w:t>X</w:t>
            </w:r>
          </w:p>
          <w:p w:rsidR="00B12D8D" w:rsidRPr="00523667" w:rsidRDefault="00B12D8D" w:rsidP="00527EC9">
            <w:pPr>
              <w:jc w:val="left"/>
              <w:rPr>
                <w:rFonts w:ascii="Calibri" w:hAnsi="Calibri" w:cs="Times New Roman"/>
                <w:sz w:val="20"/>
                <w:szCs w:val="20"/>
              </w:rPr>
            </w:pPr>
          </w:p>
        </w:tc>
        <w:tc>
          <w:tcPr>
            <w:tcW w:w="360" w:type="dxa"/>
            <w:vMerge w:val="restart"/>
            <w:shd w:val="clear" w:color="auto" w:fill="auto"/>
          </w:tcPr>
          <w:p w:rsidR="00B12D8D" w:rsidRPr="00523667" w:rsidRDefault="00B12D8D" w:rsidP="00527EC9">
            <w:pPr>
              <w:jc w:val="left"/>
              <w:rPr>
                <w:rFonts w:ascii="Calibri" w:hAnsi="Calibri" w:cs="Times New Roman"/>
                <w:sz w:val="20"/>
                <w:szCs w:val="20"/>
              </w:rPr>
            </w:pPr>
            <w:r w:rsidRPr="00523667">
              <w:rPr>
                <w:rFonts w:ascii="Calibri" w:hAnsi="Calibri" w:cs="Times New Roman"/>
                <w:b/>
                <w:sz w:val="20"/>
                <w:szCs w:val="20"/>
              </w:rPr>
              <w:t>X</w:t>
            </w:r>
          </w:p>
          <w:p w:rsidR="00B12D8D" w:rsidRPr="00523667" w:rsidRDefault="00B12D8D" w:rsidP="00527EC9">
            <w:pPr>
              <w:jc w:val="left"/>
              <w:rPr>
                <w:rFonts w:ascii="Calibri" w:hAnsi="Calibri" w:cs="Times New Roman"/>
                <w:sz w:val="20"/>
                <w:szCs w:val="20"/>
              </w:rPr>
            </w:pPr>
          </w:p>
        </w:tc>
        <w:tc>
          <w:tcPr>
            <w:tcW w:w="1260" w:type="dxa"/>
            <w:vMerge w:val="restart"/>
            <w:shd w:val="clear" w:color="auto" w:fill="auto"/>
          </w:tcPr>
          <w:p w:rsidR="00B12D8D" w:rsidRPr="003A716A" w:rsidRDefault="00B12D8D" w:rsidP="00527EC9">
            <w:pPr>
              <w:rPr>
                <w:rFonts w:ascii="Calibri" w:hAnsi="Calibri" w:cs="Times New Roman"/>
                <w:sz w:val="20"/>
                <w:szCs w:val="20"/>
              </w:rPr>
            </w:pPr>
            <w:r w:rsidRPr="003A716A">
              <w:rPr>
                <w:rFonts w:ascii="Calibri" w:hAnsi="Calibri" w:cs="Times New Roman"/>
                <w:sz w:val="20"/>
                <w:szCs w:val="20"/>
              </w:rPr>
              <w:t>UNDP</w:t>
            </w:r>
          </w:p>
          <w:p w:rsidR="00B12D8D" w:rsidRPr="003A716A" w:rsidRDefault="00B12D8D" w:rsidP="00527EC9">
            <w:pPr>
              <w:rPr>
                <w:rFonts w:ascii="Calibri" w:hAnsi="Calibri" w:cs="Times New Roman"/>
                <w:sz w:val="20"/>
                <w:szCs w:val="20"/>
              </w:rPr>
            </w:pPr>
            <w:r w:rsidRPr="003A716A">
              <w:rPr>
                <w:rFonts w:ascii="Calibri" w:hAnsi="Calibri" w:cs="Times New Roman"/>
                <w:sz w:val="20"/>
                <w:szCs w:val="20"/>
              </w:rPr>
              <w:t>And</w:t>
            </w:r>
          </w:p>
          <w:p w:rsidR="00B12D8D" w:rsidRPr="003A716A" w:rsidRDefault="00B12D8D" w:rsidP="00527EC9">
            <w:pPr>
              <w:jc w:val="left"/>
              <w:rPr>
                <w:rFonts w:ascii="Calibri" w:hAnsi="Calibri" w:cs="Times New Roman"/>
                <w:b/>
                <w:bCs/>
                <w:sz w:val="20"/>
                <w:szCs w:val="20"/>
              </w:rPr>
            </w:pPr>
            <w:r w:rsidRPr="003A716A">
              <w:rPr>
                <w:rFonts w:ascii="Calibri" w:hAnsi="Calibri" w:cs="Times New Roman"/>
                <w:sz w:val="20"/>
                <w:szCs w:val="20"/>
              </w:rPr>
              <w:t>State Ministries of Finance, Planning and Civil Service</w:t>
            </w:r>
            <w:r w:rsidRPr="003A716A">
              <w:rPr>
                <w:rFonts w:ascii="Calibri" w:hAnsi="Calibri" w:cs="Times New Roman"/>
                <w:b/>
                <w:bCs/>
                <w:sz w:val="20"/>
                <w:szCs w:val="20"/>
              </w:rPr>
              <w:t xml:space="preserve"> </w:t>
            </w:r>
          </w:p>
          <w:p w:rsidR="00B12D8D" w:rsidRPr="00F07390" w:rsidRDefault="00B12D8D" w:rsidP="00527EC9">
            <w:pPr>
              <w:jc w:val="left"/>
              <w:rPr>
                <w:rFonts w:ascii="Calibri" w:hAnsi="Calibri" w:cs="Times New Roman"/>
                <w:b/>
                <w:bCs/>
                <w:sz w:val="20"/>
                <w:szCs w:val="20"/>
                <w:highlight w:val="yellow"/>
              </w:rPr>
            </w:pPr>
            <w:r w:rsidRPr="00F07390">
              <w:rPr>
                <w:rFonts w:ascii="Calibri" w:hAnsi="Calibri" w:cs="Times New Roman"/>
                <w:sz w:val="20"/>
                <w:szCs w:val="20"/>
                <w:highlight w:val="yellow"/>
              </w:rPr>
              <w:t xml:space="preserve"> </w:t>
            </w:r>
          </w:p>
        </w:tc>
        <w:tc>
          <w:tcPr>
            <w:tcW w:w="1080" w:type="dxa"/>
            <w:vMerge w:val="restart"/>
            <w:shd w:val="clear" w:color="auto" w:fill="auto"/>
          </w:tcPr>
          <w:p w:rsidR="00B12D8D" w:rsidRPr="00F07390" w:rsidRDefault="001A3B4F" w:rsidP="00527EC9">
            <w:pPr>
              <w:jc w:val="left"/>
              <w:rPr>
                <w:rFonts w:ascii="Calibri" w:hAnsi="Calibri" w:cs="Times New Roman"/>
                <w:sz w:val="20"/>
                <w:szCs w:val="20"/>
                <w:highlight w:val="yellow"/>
              </w:rPr>
            </w:pPr>
            <w:r w:rsidRPr="003A716A">
              <w:rPr>
                <w:rFonts w:ascii="Calibri" w:hAnsi="Calibri" w:cs="Times New Roman"/>
                <w:sz w:val="20"/>
                <w:szCs w:val="20"/>
              </w:rPr>
              <w:t>TRAC</w:t>
            </w:r>
            <w:r w:rsidRPr="003A716A">
              <w:rPr>
                <w:rFonts w:ascii="Calibri" w:hAnsi="Calibri"/>
                <w:sz w:val="20"/>
                <w:szCs w:val="20"/>
              </w:rPr>
              <w:t xml:space="preserve"> &amp; CO co-financing</w:t>
            </w:r>
          </w:p>
        </w:tc>
        <w:tc>
          <w:tcPr>
            <w:tcW w:w="3240" w:type="dxa"/>
            <w:gridSpan w:val="3"/>
            <w:vMerge w:val="restart"/>
            <w:shd w:val="clear" w:color="auto" w:fill="auto"/>
          </w:tcPr>
          <w:tbl>
            <w:tblPr>
              <w:tblStyle w:val="TableGrid"/>
              <w:tblW w:w="0" w:type="auto"/>
              <w:tblLayout w:type="fixed"/>
              <w:tblLook w:val="04A0"/>
            </w:tblPr>
            <w:tblGrid>
              <w:gridCol w:w="2317"/>
              <w:gridCol w:w="872"/>
            </w:tblGrid>
            <w:tr w:rsidR="00B12D8D" w:rsidRPr="00F07390" w:rsidTr="0075146F">
              <w:tc>
                <w:tcPr>
                  <w:tcW w:w="2317" w:type="dxa"/>
                </w:tcPr>
                <w:p w:rsidR="00B12D8D" w:rsidRPr="000A51E7" w:rsidRDefault="00B12D8D" w:rsidP="0075146F">
                  <w:pPr>
                    <w:jc w:val="left"/>
                    <w:rPr>
                      <w:rFonts w:ascii="Calibri" w:hAnsi="Calibri" w:cs="Times New Roman"/>
                    </w:rPr>
                  </w:pPr>
                  <w:r w:rsidRPr="000A51E7">
                    <w:rPr>
                      <w:rFonts w:ascii="Calibri" w:hAnsi="Calibri" w:cs="Times New Roman"/>
                    </w:rPr>
                    <w:t>Consultants</w:t>
                  </w:r>
                </w:p>
              </w:tc>
              <w:tc>
                <w:tcPr>
                  <w:tcW w:w="872" w:type="dxa"/>
                </w:tcPr>
                <w:p w:rsidR="00B12D8D" w:rsidRPr="000A51E7" w:rsidRDefault="000A51E7" w:rsidP="0075146F">
                  <w:pPr>
                    <w:jc w:val="left"/>
                    <w:rPr>
                      <w:rFonts w:ascii="Calibri" w:hAnsi="Calibri" w:cs="Times New Roman"/>
                    </w:rPr>
                  </w:pPr>
                  <w:r w:rsidRPr="000A51E7">
                    <w:rPr>
                      <w:rFonts w:ascii="Calibri" w:hAnsi="Calibri" w:cs="Times New Roman"/>
                    </w:rPr>
                    <w:t>10</w:t>
                  </w:r>
                  <w:r w:rsidR="009308F5" w:rsidRPr="000A51E7">
                    <w:rPr>
                      <w:rFonts w:ascii="Calibri" w:hAnsi="Calibri" w:cs="Times New Roman"/>
                    </w:rPr>
                    <w:t>,</w:t>
                  </w:r>
                  <w:r w:rsidRPr="000A51E7">
                    <w:rPr>
                      <w:rFonts w:ascii="Calibri" w:hAnsi="Calibri" w:cs="Times New Roman"/>
                    </w:rPr>
                    <w:t>000</w:t>
                  </w:r>
                </w:p>
              </w:tc>
            </w:tr>
            <w:tr w:rsidR="00B12D8D" w:rsidRPr="00F07390" w:rsidTr="0075146F">
              <w:tc>
                <w:tcPr>
                  <w:tcW w:w="2317" w:type="dxa"/>
                </w:tcPr>
                <w:p w:rsidR="00B12D8D" w:rsidRPr="000A51E7" w:rsidRDefault="00B12D8D" w:rsidP="0075146F">
                  <w:pPr>
                    <w:jc w:val="left"/>
                    <w:rPr>
                      <w:rFonts w:ascii="Calibri" w:hAnsi="Calibri" w:cs="Times New Roman"/>
                    </w:rPr>
                  </w:pPr>
                  <w:r w:rsidRPr="000A51E7">
                    <w:rPr>
                      <w:rFonts w:ascii="Calibri" w:hAnsi="Calibri" w:cs="Times New Roman"/>
                    </w:rPr>
                    <w:t>Travel</w:t>
                  </w:r>
                </w:p>
              </w:tc>
              <w:tc>
                <w:tcPr>
                  <w:tcW w:w="872" w:type="dxa"/>
                </w:tcPr>
                <w:p w:rsidR="00B12D8D" w:rsidRPr="000A51E7" w:rsidRDefault="000A51E7" w:rsidP="0075146F">
                  <w:pPr>
                    <w:jc w:val="left"/>
                    <w:rPr>
                      <w:rFonts w:ascii="Calibri" w:hAnsi="Calibri" w:cs="Times New Roman"/>
                    </w:rPr>
                  </w:pPr>
                  <w:r w:rsidRPr="000A51E7">
                    <w:rPr>
                      <w:rFonts w:ascii="Calibri" w:hAnsi="Calibri" w:cs="Times New Roman"/>
                    </w:rPr>
                    <w:t>10,000</w:t>
                  </w:r>
                </w:p>
              </w:tc>
            </w:tr>
            <w:tr w:rsidR="009308F5" w:rsidRPr="00F07390" w:rsidTr="0075146F">
              <w:tc>
                <w:tcPr>
                  <w:tcW w:w="2317" w:type="dxa"/>
                </w:tcPr>
                <w:p w:rsidR="009308F5" w:rsidRPr="000A51E7" w:rsidRDefault="009308F5" w:rsidP="004C2A30">
                  <w:pPr>
                    <w:jc w:val="left"/>
                    <w:rPr>
                      <w:rFonts w:ascii="Calibri" w:hAnsi="Calibri" w:cs="Times New Roman"/>
                    </w:rPr>
                  </w:pPr>
                  <w:r w:rsidRPr="000A51E7">
                    <w:rPr>
                      <w:rFonts w:ascii="Calibri" w:hAnsi="Calibri" w:cs="Times New Roman"/>
                    </w:rPr>
                    <w:t>IT Equipment – Computer Hardware</w:t>
                  </w:r>
                </w:p>
              </w:tc>
              <w:tc>
                <w:tcPr>
                  <w:tcW w:w="872" w:type="dxa"/>
                </w:tcPr>
                <w:p w:rsidR="009308F5" w:rsidRPr="000A51E7" w:rsidRDefault="000A51E7" w:rsidP="004C2A30">
                  <w:pPr>
                    <w:jc w:val="left"/>
                    <w:rPr>
                      <w:rFonts w:ascii="Calibri" w:hAnsi="Calibri" w:cs="Times New Roman"/>
                    </w:rPr>
                  </w:pPr>
                  <w:r w:rsidRPr="000A51E7">
                    <w:rPr>
                      <w:rFonts w:ascii="Calibri" w:hAnsi="Calibri" w:cs="Times New Roman"/>
                    </w:rPr>
                    <w:t>12,0</w:t>
                  </w:r>
                  <w:r w:rsidR="009308F5" w:rsidRPr="000A51E7">
                    <w:rPr>
                      <w:rFonts w:ascii="Calibri" w:hAnsi="Calibri" w:cs="Times New Roman"/>
                    </w:rPr>
                    <w:t>00</w:t>
                  </w:r>
                </w:p>
              </w:tc>
            </w:tr>
            <w:tr w:rsidR="009308F5" w:rsidRPr="00F07390" w:rsidTr="0075146F">
              <w:tc>
                <w:tcPr>
                  <w:tcW w:w="2317" w:type="dxa"/>
                </w:tcPr>
                <w:p w:rsidR="009308F5" w:rsidRPr="000A51E7" w:rsidRDefault="000A51E7" w:rsidP="004C2A30">
                  <w:pPr>
                    <w:jc w:val="left"/>
                    <w:rPr>
                      <w:rFonts w:ascii="Calibri" w:hAnsi="Calibri" w:cs="Times New Roman"/>
                    </w:rPr>
                  </w:pPr>
                  <w:r w:rsidRPr="000A51E7">
                    <w:rPr>
                      <w:rFonts w:ascii="Calibri" w:hAnsi="Calibri" w:cs="Times New Roman"/>
                    </w:rPr>
                    <w:t>Contractual Services-Companies</w:t>
                  </w:r>
                </w:p>
              </w:tc>
              <w:tc>
                <w:tcPr>
                  <w:tcW w:w="872" w:type="dxa"/>
                </w:tcPr>
                <w:p w:rsidR="009308F5" w:rsidRPr="000A51E7" w:rsidRDefault="000A51E7" w:rsidP="004C2A30">
                  <w:pPr>
                    <w:jc w:val="left"/>
                    <w:rPr>
                      <w:rFonts w:ascii="Calibri" w:hAnsi="Calibri" w:cs="Times New Roman"/>
                    </w:rPr>
                  </w:pPr>
                  <w:r w:rsidRPr="000A51E7">
                    <w:rPr>
                      <w:rFonts w:ascii="Calibri" w:hAnsi="Calibri" w:cs="Times New Roman"/>
                    </w:rPr>
                    <w:t>52</w:t>
                  </w:r>
                  <w:r w:rsidR="009308F5" w:rsidRPr="000A51E7">
                    <w:rPr>
                      <w:rFonts w:ascii="Calibri" w:hAnsi="Calibri" w:cs="Times New Roman"/>
                    </w:rPr>
                    <w:t>,000</w:t>
                  </w:r>
                </w:p>
              </w:tc>
            </w:tr>
            <w:tr w:rsidR="009308F5" w:rsidRPr="00F07390" w:rsidTr="00B41FC9">
              <w:trPr>
                <w:trHeight w:val="818"/>
              </w:trPr>
              <w:tc>
                <w:tcPr>
                  <w:tcW w:w="2317" w:type="dxa"/>
                </w:tcPr>
                <w:p w:rsidR="009308F5" w:rsidRPr="000A51E7" w:rsidRDefault="009308F5" w:rsidP="004C2A30">
                  <w:pPr>
                    <w:jc w:val="left"/>
                    <w:rPr>
                      <w:rFonts w:ascii="Calibri" w:hAnsi="Calibri" w:cs="Times New Roman"/>
                    </w:rPr>
                  </w:pPr>
                  <w:r w:rsidRPr="000A51E7">
                    <w:rPr>
                      <w:rFonts w:ascii="Calibri" w:hAnsi="Calibri" w:cs="Times New Roman"/>
                    </w:rPr>
                    <w:t>IT Equipment–IT Supplies (Network accessories &amp; Installation)</w:t>
                  </w:r>
                </w:p>
              </w:tc>
              <w:tc>
                <w:tcPr>
                  <w:tcW w:w="872" w:type="dxa"/>
                </w:tcPr>
                <w:p w:rsidR="009308F5" w:rsidRPr="000A51E7" w:rsidRDefault="009308F5" w:rsidP="004C2A30">
                  <w:pPr>
                    <w:jc w:val="left"/>
                    <w:rPr>
                      <w:rFonts w:ascii="Calibri" w:hAnsi="Calibri" w:cs="Times New Roman"/>
                    </w:rPr>
                  </w:pPr>
                  <w:r w:rsidRPr="000A51E7">
                    <w:rPr>
                      <w:rFonts w:ascii="Calibri" w:hAnsi="Calibri" w:cs="Times New Roman"/>
                    </w:rPr>
                    <w:t>8,</w:t>
                  </w:r>
                  <w:r w:rsidR="000A51E7" w:rsidRPr="000A51E7">
                    <w:rPr>
                      <w:rFonts w:ascii="Calibri" w:hAnsi="Calibri" w:cs="Times New Roman"/>
                    </w:rPr>
                    <w:t>000</w:t>
                  </w:r>
                </w:p>
              </w:tc>
            </w:tr>
            <w:tr w:rsidR="009308F5" w:rsidRPr="00F07390" w:rsidTr="0075146F">
              <w:tc>
                <w:tcPr>
                  <w:tcW w:w="2317" w:type="dxa"/>
                </w:tcPr>
                <w:p w:rsidR="009308F5" w:rsidRPr="000A51E7" w:rsidRDefault="009308F5" w:rsidP="004C2A30">
                  <w:pPr>
                    <w:jc w:val="left"/>
                    <w:rPr>
                      <w:rFonts w:ascii="Calibri" w:hAnsi="Calibri" w:cs="Times New Roman"/>
                    </w:rPr>
                  </w:pPr>
                  <w:r w:rsidRPr="000A51E7">
                    <w:rPr>
                      <w:rFonts w:ascii="Calibri" w:hAnsi="Calibri" w:cs="Times New Roman"/>
                    </w:rPr>
                    <w:t>Printing, Publishing and other Supplies</w:t>
                  </w:r>
                </w:p>
              </w:tc>
              <w:tc>
                <w:tcPr>
                  <w:tcW w:w="872" w:type="dxa"/>
                </w:tcPr>
                <w:p w:rsidR="009308F5" w:rsidRPr="000A51E7" w:rsidRDefault="000A51E7" w:rsidP="004C2A30">
                  <w:pPr>
                    <w:jc w:val="left"/>
                    <w:rPr>
                      <w:rFonts w:ascii="Calibri" w:hAnsi="Calibri" w:cs="Times New Roman"/>
                    </w:rPr>
                  </w:pPr>
                  <w:r w:rsidRPr="000A51E7">
                    <w:rPr>
                      <w:rFonts w:ascii="Calibri" w:hAnsi="Calibri" w:cs="Times New Roman"/>
                    </w:rPr>
                    <w:t>6,0</w:t>
                  </w:r>
                  <w:r w:rsidR="009308F5" w:rsidRPr="000A51E7">
                    <w:rPr>
                      <w:rFonts w:ascii="Calibri" w:hAnsi="Calibri" w:cs="Times New Roman"/>
                    </w:rPr>
                    <w:t>00</w:t>
                  </w:r>
                </w:p>
              </w:tc>
            </w:tr>
            <w:tr w:rsidR="00B12D8D" w:rsidRPr="00F07390" w:rsidTr="0075146F">
              <w:tc>
                <w:tcPr>
                  <w:tcW w:w="2317" w:type="dxa"/>
                </w:tcPr>
                <w:p w:rsidR="00B12D8D" w:rsidRPr="000A51E7" w:rsidRDefault="000A51E7" w:rsidP="0075146F">
                  <w:pPr>
                    <w:jc w:val="left"/>
                    <w:rPr>
                      <w:rFonts w:ascii="Calibri" w:hAnsi="Calibri" w:cs="Times New Roman"/>
                    </w:rPr>
                  </w:pPr>
                  <w:r w:rsidRPr="000A51E7">
                    <w:rPr>
                      <w:rFonts w:ascii="Calibri" w:hAnsi="Calibri" w:cs="Times New Roman"/>
                    </w:rPr>
                    <w:t>Training/workshop</w:t>
                  </w:r>
                </w:p>
              </w:tc>
              <w:tc>
                <w:tcPr>
                  <w:tcW w:w="872" w:type="dxa"/>
                </w:tcPr>
                <w:p w:rsidR="00B12D8D" w:rsidRPr="000A51E7" w:rsidRDefault="000A51E7" w:rsidP="0075146F">
                  <w:pPr>
                    <w:jc w:val="left"/>
                    <w:rPr>
                      <w:rFonts w:ascii="Calibri" w:hAnsi="Calibri" w:cs="Times New Roman"/>
                    </w:rPr>
                  </w:pPr>
                  <w:r w:rsidRPr="000A51E7">
                    <w:rPr>
                      <w:rFonts w:ascii="Calibri" w:hAnsi="Calibri" w:cs="Times New Roman"/>
                    </w:rPr>
                    <w:t>10,000</w:t>
                  </w:r>
                </w:p>
              </w:tc>
            </w:tr>
          </w:tbl>
          <w:p w:rsidR="00B12D8D" w:rsidRPr="00F07390" w:rsidRDefault="00B12D8D" w:rsidP="00527EC9">
            <w:pPr>
              <w:jc w:val="left"/>
              <w:rPr>
                <w:rFonts w:ascii="Calibri" w:hAnsi="Calibri" w:cs="Times New Roman"/>
                <w:sz w:val="20"/>
                <w:szCs w:val="20"/>
                <w:highlight w:val="yellow"/>
              </w:rPr>
            </w:pPr>
          </w:p>
          <w:p w:rsidR="00B12D8D" w:rsidRPr="00F07390" w:rsidRDefault="00B12D8D" w:rsidP="00527EC9">
            <w:pPr>
              <w:jc w:val="left"/>
              <w:rPr>
                <w:rFonts w:ascii="Calibri" w:hAnsi="Calibri" w:cs="Times New Roman"/>
                <w:sz w:val="20"/>
                <w:szCs w:val="20"/>
                <w:highlight w:val="yellow"/>
              </w:rPr>
            </w:pPr>
          </w:p>
          <w:p w:rsidR="00B12D8D" w:rsidRPr="00F07390" w:rsidRDefault="00B12D8D" w:rsidP="00527EC9">
            <w:pPr>
              <w:jc w:val="left"/>
              <w:rPr>
                <w:rFonts w:ascii="Calibri" w:hAnsi="Calibri" w:cs="Times New Roman"/>
                <w:sz w:val="20"/>
                <w:szCs w:val="20"/>
                <w:highlight w:val="yellow"/>
              </w:rPr>
            </w:pPr>
          </w:p>
        </w:tc>
      </w:tr>
      <w:tr w:rsidR="00B12D8D" w:rsidRPr="00F07390" w:rsidTr="00785902">
        <w:tc>
          <w:tcPr>
            <w:tcW w:w="2988" w:type="dxa"/>
            <w:vMerge/>
          </w:tcPr>
          <w:p w:rsidR="00B12D8D" w:rsidRPr="00F07390" w:rsidRDefault="00B12D8D" w:rsidP="00527EC9">
            <w:pPr>
              <w:jc w:val="left"/>
              <w:rPr>
                <w:rFonts w:ascii="Calibri" w:hAnsi="Calibri" w:cs="Times New Roman"/>
                <w:sz w:val="20"/>
                <w:szCs w:val="20"/>
                <w:highlight w:val="yellow"/>
              </w:rPr>
            </w:pPr>
          </w:p>
        </w:tc>
        <w:tc>
          <w:tcPr>
            <w:tcW w:w="3330" w:type="dxa"/>
          </w:tcPr>
          <w:p w:rsidR="00B12D8D" w:rsidRPr="00523667" w:rsidRDefault="00B12D8D" w:rsidP="00F3192A">
            <w:pPr>
              <w:ind w:left="-108"/>
              <w:jc w:val="left"/>
              <w:rPr>
                <w:rFonts w:ascii="Calibri" w:hAnsi="Calibri"/>
                <w:sz w:val="20"/>
                <w:szCs w:val="20"/>
              </w:rPr>
            </w:pPr>
            <w:r w:rsidRPr="00523667">
              <w:rPr>
                <w:rFonts w:ascii="Calibri" w:hAnsi="Calibri" w:cs="Times New Roman"/>
                <w:b/>
                <w:iCs/>
                <w:sz w:val="20"/>
                <w:szCs w:val="20"/>
              </w:rPr>
              <w:t>Activity Result 4.2:</w:t>
            </w:r>
            <w:r w:rsidRPr="00523667">
              <w:rPr>
                <w:rFonts w:ascii="Calibri" w:hAnsi="Calibri" w:cs="Times New Roman"/>
                <w:iCs/>
                <w:sz w:val="20"/>
                <w:szCs w:val="20"/>
              </w:rPr>
              <w:t xml:space="preserve"> </w:t>
            </w:r>
            <w:r w:rsidRPr="00523667">
              <w:rPr>
                <w:rFonts w:ascii="Calibri" w:hAnsi="Calibri"/>
                <w:sz w:val="20"/>
                <w:szCs w:val="20"/>
              </w:rPr>
              <w:t>Electronic payroll system developed and implemented.</w:t>
            </w:r>
          </w:p>
          <w:p w:rsidR="00B12D8D" w:rsidRPr="00523667" w:rsidRDefault="00B12D8D" w:rsidP="00F3192A">
            <w:pPr>
              <w:spacing w:after="0"/>
              <w:ind w:left="-108"/>
              <w:jc w:val="left"/>
              <w:rPr>
                <w:rFonts w:ascii="Calibri" w:hAnsi="Calibri" w:cs="Times New Roman"/>
                <w:b/>
                <w:iCs/>
                <w:sz w:val="20"/>
                <w:szCs w:val="20"/>
              </w:rPr>
            </w:pPr>
            <w:r w:rsidRPr="00523667">
              <w:rPr>
                <w:rFonts w:ascii="Calibri" w:hAnsi="Calibri" w:cs="Times New Roman"/>
                <w:b/>
                <w:iCs/>
                <w:sz w:val="20"/>
                <w:szCs w:val="20"/>
              </w:rPr>
              <w:t>Activity actions 4.2:</w:t>
            </w:r>
          </w:p>
          <w:p w:rsidR="00B12D8D" w:rsidRPr="00523667" w:rsidRDefault="00523667" w:rsidP="00F3192A">
            <w:pPr>
              <w:ind w:left="-108"/>
              <w:jc w:val="left"/>
              <w:rPr>
                <w:rFonts w:ascii="Calibri" w:hAnsi="Calibri"/>
                <w:sz w:val="20"/>
                <w:szCs w:val="20"/>
              </w:rPr>
            </w:pPr>
            <w:r w:rsidRPr="00523667">
              <w:rPr>
                <w:rFonts w:ascii="Calibri" w:hAnsi="Calibri"/>
                <w:b/>
                <w:sz w:val="20"/>
                <w:szCs w:val="20"/>
              </w:rPr>
              <w:t>4.2.1</w:t>
            </w:r>
            <w:r w:rsidR="00B12D8D" w:rsidRPr="00523667">
              <w:rPr>
                <w:rFonts w:ascii="Calibri" w:hAnsi="Calibri"/>
                <w:b/>
                <w:sz w:val="20"/>
                <w:szCs w:val="20"/>
              </w:rPr>
              <w:t>:</w:t>
            </w:r>
            <w:r w:rsidR="00B12D8D" w:rsidRPr="00523667">
              <w:rPr>
                <w:rFonts w:ascii="Calibri" w:hAnsi="Calibri"/>
                <w:sz w:val="20"/>
                <w:szCs w:val="20"/>
              </w:rPr>
              <w:t xml:space="preserve"> Engage consultants for computerization.</w:t>
            </w:r>
          </w:p>
          <w:p w:rsidR="00B12D8D" w:rsidRPr="00523667" w:rsidRDefault="00B12D8D" w:rsidP="00F3192A">
            <w:pPr>
              <w:ind w:left="-108"/>
              <w:jc w:val="left"/>
              <w:rPr>
                <w:rFonts w:ascii="Calibri" w:hAnsi="Calibri"/>
                <w:sz w:val="20"/>
                <w:szCs w:val="20"/>
              </w:rPr>
            </w:pPr>
            <w:r w:rsidRPr="00523667">
              <w:rPr>
                <w:rFonts w:ascii="Calibri" w:hAnsi="Calibri"/>
                <w:b/>
                <w:sz w:val="20"/>
                <w:szCs w:val="20"/>
              </w:rPr>
              <w:t>4.2.3:</w:t>
            </w:r>
            <w:r w:rsidRPr="00523667">
              <w:rPr>
                <w:rFonts w:ascii="Calibri" w:hAnsi="Calibri"/>
                <w:sz w:val="20"/>
                <w:szCs w:val="20"/>
              </w:rPr>
              <w:t xml:space="preserve"> Procure payroll application and configure.</w:t>
            </w:r>
          </w:p>
          <w:p w:rsidR="00B12D8D" w:rsidRPr="00523667" w:rsidRDefault="00B12D8D" w:rsidP="00F3192A">
            <w:pPr>
              <w:ind w:left="-108"/>
              <w:jc w:val="left"/>
              <w:rPr>
                <w:rFonts w:ascii="Calibri" w:hAnsi="Calibri"/>
                <w:sz w:val="20"/>
                <w:szCs w:val="20"/>
              </w:rPr>
            </w:pPr>
            <w:r w:rsidRPr="00523667">
              <w:rPr>
                <w:rFonts w:ascii="Calibri" w:hAnsi="Calibri"/>
                <w:b/>
                <w:sz w:val="20"/>
                <w:szCs w:val="20"/>
              </w:rPr>
              <w:t>4.2.4:</w:t>
            </w:r>
            <w:r w:rsidRPr="00523667">
              <w:rPr>
                <w:rFonts w:ascii="Calibri" w:hAnsi="Calibri"/>
                <w:sz w:val="20"/>
                <w:szCs w:val="20"/>
              </w:rPr>
              <w:t xml:space="preserve"> Migrate payroll data to database.</w:t>
            </w:r>
          </w:p>
          <w:p w:rsidR="00B12D8D" w:rsidRPr="00523667" w:rsidRDefault="00B12D8D" w:rsidP="00F3192A">
            <w:pPr>
              <w:ind w:left="-108"/>
              <w:jc w:val="left"/>
              <w:rPr>
                <w:rFonts w:ascii="Calibri" w:hAnsi="Calibri"/>
                <w:sz w:val="20"/>
                <w:szCs w:val="20"/>
              </w:rPr>
            </w:pPr>
            <w:r w:rsidRPr="00523667">
              <w:rPr>
                <w:rFonts w:ascii="Calibri" w:hAnsi="Calibri"/>
                <w:b/>
                <w:sz w:val="20"/>
                <w:szCs w:val="20"/>
              </w:rPr>
              <w:t>4.2.5:</w:t>
            </w:r>
            <w:r w:rsidRPr="00523667">
              <w:rPr>
                <w:rFonts w:ascii="Calibri" w:hAnsi="Calibri"/>
                <w:sz w:val="20"/>
                <w:szCs w:val="20"/>
              </w:rPr>
              <w:t xml:space="preserve"> Assign responsibilities for system management.</w:t>
            </w:r>
          </w:p>
          <w:p w:rsidR="00B12D8D" w:rsidRPr="00523667" w:rsidRDefault="00B12D8D" w:rsidP="00F3192A">
            <w:pPr>
              <w:ind w:left="-108"/>
              <w:jc w:val="left"/>
              <w:rPr>
                <w:rFonts w:ascii="Calibri" w:hAnsi="Calibri"/>
                <w:sz w:val="20"/>
                <w:szCs w:val="20"/>
              </w:rPr>
            </w:pPr>
            <w:r w:rsidRPr="00523667">
              <w:rPr>
                <w:rFonts w:ascii="Calibri" w:hAnsi="Calibri"/>
                <w:b/>
                <w:sz w:val="20"/>
                <w:szCs w:val="20"/>
              </w:rPr>
              <w:t>4.2.6:</w:t>
            </w:r>
            <w:r w:rsidRPr="00523667">
              <w:rPr>
                <w:rFonts w:ascii="Calibri" w:hAnsi="Calibri"/>
                <w:sz w:val="20"/>
                <w:szCs w:val="20"/>
              </w:rPr>
              <w:t xml:space="preserve"> Train staff on management and use of electronic payroll system.</w:t>
            </w:r>
          </w:p>
          <w:p w:rsidR="00B12D8D" w:rsidRPr="00523667" w:rsidRDefault="00B12D8D" w:rsidP="00F3192A">
            <w:pPr>
              <w:ind w:left="-108"/>
              <w:jc w:val="left"/>
              <w:rPr>
                <w:rFonts w:ascii="Calibri" w:hAnsi="Calibri"/>
                <w:sz w:val="20"/>
                <w:szCs w:val="20"/>
              </w:rPr>
            </w:pPr>
            <w:r w:rsidRPr="00523667">
              <w:rPr>
                <w:rFonts w:ascii="Calibri" w:hAnsi="Calibri"/>
                <w:b/>
                <w:sz w:val="20"/>
                <w:szCs w:val="20"/>
              </w:rPr>
              <w:t>4.2.7:</w:t>
            </w:r>
            <w:r w:rsidRPr="00523667">
              <w:rPr>
                <w:rFonts w:ascii="Calibri" w:hAnsi="Calibri"/>
                <w:sz w:val="20"/>
                <w:szCs w:val="20"/>
              </w:rPr>
              <w:t xml:space="preserve"> Implement an electronic payroll system.</w:t>
            </w:r>
          </w:p>
          <w:p w:rsidR="00B12D8D" w:rsidRPr="00F07390" w:rsidRDefault="00B12D8D" w:rsidP="00F3192A">
            <w:pPr>
              <w:ind w:left="-108"/>
              <w:jc w:val="left"/>
              <w:rPr>
                <w:rFonts w:ascii="Calibri" w:hAnsi="Calibri"/>
                <w:sz w:val="20"/>
                <w:szCs w:val="20"/>
                <w:highlight w:val="yellow"/>
              </w:rPr>
            </w:pPr>
            <w:r w:rsidRPr="00523667">
              <w:rPr>
                <w:rFonts w:ascii="Calibri" w:hAnsi="Calibri"/>
                <w:b/>
                <w:sz w:val="20"/>
                <w:szCs w:val="20"/>
              </w:rPr>
              <w:t>4.2.8:</w:t>
            </w:r>
            <w:r w:rsidRPr="00523667">
              <w:rPr>
                <w:rFonts w:ascii="Calibri" w:hAnsi="Calibri"/>
                <w:sz w:val="20"/>
                <w:szCs w:val="20"/>
              </w:rPr>
              <w:t xml:space="preserve"> Monitor the effectiveness of new payroll systems</w:t>
            </w:r>
          </w:p>
        </w:tc>
        <w:tc>
          <w:tcPr>
            <w:tcW w:w="360" w:type="dxa"/>
            <w:vMerge/>
          </w:tcPr>
          <w:p w:rsidR="00B12D8D" w:rsidRPr="00F07390" w:rsidRDefault="00B12D8D" w:rsidP="00527EC9">
            <w:pPr>
              <w:jc w:val="left"/>
              <w:rPr>
                <w:rFonts w:ascii="Calibri" w:hAnsi="Calibri" w:cs="Times New Roman"/>
                <w:sz w:val="20"/>
                <w:szCs w:val="20"/>
                <w:highlight w:val="yellow"/>
              </w:rPr>
            </w:pPr>
          </w:p>
        </w:tc>
        <w:tc>
          <w:tcPr>
            <w:tcW w:w="360" w:type="dxa"/>
            <w:vMerge/>
          </w:tcPr>
          <w:p w:rsidR="00B12D8D" w:rsidRPr="00F07390" w:rsidRDefault="00B12D8D" w:rsidP="00527EC9">
            <w:pPr>
              <w:jc w:val="left"/>
              <w:rPr>
                <w:rFonts w:ascii="Calibri" w:hAnsi="Calibri" w:cs="Times New Roman"/>
                <w:sz w:val="20"/>
                <w:szCs w:val="20"/>
                <w:highlight w:val="yellow"/>
              </w:rPr>
            </w:pPr>
          </w:p>
        </w:tc>
        <w:tc>
          <w:tcPr>
            <w:tcW w:w="360" w:type="dxa"/>
            <w:vMerge/>
          </w:tcPr>
          <w:p w:rsidR="00B12D8D" w:rsidRPr="00F07390" w:rsidRDefault="00B12D8D" w:rsidP="00527EC9">
            <w:pPr>
              <w:jc w:val="left"/>
              <w:rPr>
                <w:rFonts w:ascii="Calibri" w:hAnsi="Calibri" w:cs="Times New Roman"/>
                <w:sz w:val="20"/>
                <w:szCs w:val="20"/>
                <w:highlight w:val="yellow"/>
              </w:rPr>
            </w:pPr>
          </w:p>
        </w:tc>
        <w:tc>
          <w:tcPr>
            <w:tcW w:w="360" w:type="dxa"/>
            <w:vMerge/>
          </w:tcPr>
          <w:p w:rsidR="00B12D8D" w:rsidRPr="00F07390" w:rsidRDefault="00B12D8D" w:rsidP="00527EC9">
            <w:pPr>
              <w:jc w:val="left"/>
              <w:rPr>
                <w:rFonts w:ascii="Calibri" w:hAnsi="Calibri" w:cs="Times New Roman"/>
                <w:sz w:val="20"/>
                <w:szCs w:val="20"/>
                <w:highlight w:val="yellow"/>
              </w:rPr>
            </w:pPr>
          </w:p>
        </w:tc>
        <w:tc>
          <w:tcPr>
            <w:tcW w:w="1260" w:type="dxa"/>
            <w:vMerge/>
          </w:tcPr>
          <w:p w:rsidR="00B12D8D" w:rsidRPr="00F07390" w:rsidRDefault="00B12D8D" w:rsidP="00527EC9">
            <w:pPr>
              <w:jc w:val="left"/>
              <w:rPr>
                <w:rFonts w:ascii="Calibri" w:hAnsi="Calibri" w:cs="Times New Roman"/>
                <w:sz w:val="20"/>
                <w:szCs w:val="20"/>
                <w:highlight w:val="yellow"/>
              </w:rPr>
            </w:pPr>
          </w:p>
        </w:tc>
        <w:tc>
          <w:tcPr>
            <w:tcW w:w="1080" w:type="dxa"/>
            <w:vMerge/>
          </w:tcPr>
          <w:p w:rsidR="00B12D8D" w:rsidRPr="00F07390" w:rsidRDefault="00B12D8D" w:rsidP="00527EC9">
            <w:pPr>
              <w:jc w:val="left"/>
              <w:rPr>
                <w:rFonts w:ascii="Calibri" w:hAnsi="Calibri" w:cs="Times New Roman"/>
                <w:sz w:val="20"/>
                <w:szCs w:val="20"/>
                <w:highlight w:val="yellow"/>
              </w:rPr>
            </w:pPr>
          </w:p>
        </w:tc>
        <w:tc>
          <w:tcPr>
            <w:tcW w:w="3240" w:type="dxa"/>
            <w:gridSpan w:val="3"/>
            <w:vMerge/>
          </w:tcPr>
          <w:p w:rsidR="00B12D8D" w:rsidRPr="00F07390" w:rsidRDefault="00B12D8D" w:rsidP="00527EC9">
            <w:pPr>
              <w:jc w:val="left"/>
              <w:rPr>
                <w:rFonts w:ascii="Calibri" w:hAnsi="Calibri" w:cs="Times New Roman"/>
                <w:sz w:val="20"/>
                <w:szCs w:val="20"/>
                <w:highlight w:val="yellow"/>
              </w:rPr>
            </w:pPr>
          </w:p>
        </w:tc>
      </w:tr>
      <w:tr w:rsidR="00B747E7" w:rsidRPr="00F07390" w:rsidTr="00785902">
        <w:tc>
          <w:tcPr>
            <w:tcW w:w="2988" w:type="dxa"/>
            <w:vMerge/>
          </w:tcPr>
          <w:p w:rsidR="00B747E7" w:rsidRPr="00F07390" w:rsidRDefault="00B747E7" w:rsidP="00527EC9">
            <w:pPr>
              <w:jc w:val="left"/>
              <w:rPr>
                <w:rFonts w:ascii="Calibri" w:hAnsi="Calibri" w:cs="Times New Roman"/>
                <w:sz w:val="20"/>
                <w:szCs w:val="20"/>
                <w:highlight w:val="yellow"/>
              </w:rPr>
            </w:pPr>
          </w:p>
        </w:tc>
        <w:tc>
          <w:tcPr>
            <w:tcW w:w="3330" w:type="dxa"/>
          </w:tcPr>
          <w:p w:rsidR="00B747E7" w:rsidRPr="003769A0" w:rsidRDefault="00B747E7" w:rsidP="00F3192A">
            <w:pPr>
              <w:ind w:left="-108"/>
              <w:jc w:val="left"/>
              <w:rPr>
                <w:rFonts w:ascii="Calibri" w:hAnsi="Calibri"/>
                <w:sz w:val="20"/>
                <w:szCs w:val="20"/>
              </w:rPr>
            </w:pPr>
            <w:r w:rsidRPr="003769A0">
              <w:rPr>
                <w:rFonts w:ascii="Calibri" w:hAnsi="Calibri" w:cs="Times New Roman"/>
                <w:b/>
                <w:iCs/>
                <w:sz w:val="20"/>
                <w:szCs w:val="20"/>
              </w:rPr>
              <w:t>Activity Result 4.3:</w:t>
            </w:r>
            <w:r w:rsidRPr="003769A0">
              <w:rPr>
                <w:rFonts w:ascii="Calibri" w:hAnsi="Calibri" w:cs="Times New Roman"/>
                <w:iCs/>
                <w:sz w:val="20"/>
                <w:szCs w:val="20"/>
              </w:rPr>
              <w:t xml:space="preserve"> </w:t>
            </w:r>
            <w:r w:rsidRPr="003769A0">
              <w:rPr>
                <w:rFonts w:ascii="Calibri" w:hAnsi="Calibri"/>
                <w:sz w:val="20"/>
                <w:szCs w:val="20"/>
              </w:rPr>
              <w:t>Payroll arrears elimination strategy designed and arrears cleared.</w:t>
            </w:r>
          </w:p>
          <w:p w:rsidR="00B747E7" w:rsidRPr="003769A0" w:rsidRDefault="00B747E7" w:rsidP="00F3192A">
            <w:pPr>
              <w:spacing w:after="0"/>
              <w:ind w:left="-108"/>
              <w:jc w:val="left"/>
              <w:rPr>
                <w:rFonts w:ascii="Calibri" w:hAnsi="Calibri" w:cs="Times New Roman"/>
                <w:b/>
                <w:iCs/>
                <w:sz w:val="20"/>
                <w:szCs w:val="20"/>
              </w:rPr>
            </w:pPr>
            <w:r w:rsidRPr="003769A0">
              <w:rPr>
                <w:rFonts w:ascii="Calibri" w:hAnsi="Calibri" w:cs="Times New Roman"/>
                <w:b/>
                <w:iCs/>
                <w:sz w:val="20"/>
                <w:szCs w:val="20"/>
              </w:rPr>
              <w:lastRenderedPageBreak/>
              <w:t>Activity actions 4.3:</w:t>
            </w:r>
          </w:p>
          <w:p w:rsidR="00B747E7" w:rsidRPr="003769A0" w:rsidRDefault="00B747E7" w:rsidP="00F3192A">
            <w:pPr>
              <w:ind w:left="-108"/>
              <w:jc w:val="left"/>
              <w:rPr>
                <w:rFonts w:ascii="Calibri" w:hAnsi="Calibri"/>
                <w:sz w:val="20"/>
                <w:szCs w:val="20"/>
              </w:rPr>
            </w:pPr>
            <w:r w:rsidRPr="003769A0">
              <w:rPr>
                <w:rFonts w:ascii="Calibri" w:hAnsi="Calibri"/>
                <w:b/>
                <w:sz w:val="20"/>
                <w:szCs w:val="20"/>
              </w:rPr>
              <w:t>4.3.1:</w:t>
            </w:r>
            <w:r w:rsidRPr="003769A0">
              <w:rPr>
                <w:rFonts w:ascii="Calibri" w:hAnsi="Calibri"/>
                <w:sz w:val="20"/>
                <w:szCs w:val="20"/>
              </w:rPr>
              <w:t xml:space="preserve"> Prepare a strategy to clear payroll arrears.</w:t>
            </w:r>
          </w:p>
          <w:p w:rsidR="00B747E7" w:rsidRPr="003769A0" w:rsidRDefault="00B747E7" w:rsidP="00F3192A">
            <w:pPr>
              <w:ind w:left="-108"/>
              <w:jc w:val="left"/>
              <w:rPr>
                <w:rFonts w:ascii="Calibri" w:hAnsi="Calibri"/>
                <w:sz w:val="20"/>
                <w:szCs w:val="20"/>
              </w:rPr>
            </w:pPr>
            <w:r w:rsidRPr="003769A0">
              <w:rPr>
                <w:rFonts w:ascii="Calibri" w:hAnsi="Calibri"/>
                <w:b/>
                <w:sz w:val="20"/>
                <w:szCs w:val="20"/>
              </w:rPr>
              <w:t>4.3.2:</w:t>
            </w:r>
            <w:r w:rsidRPr="003769A0">
              <w:rPr>
                <w:rFonts w:ascii="Calibri" w:hAnsi="Calibri"/>
                <w:sz w:val="20"/>
                <w:szCs w:val="20"/>
              </w:rPr>
              <w:t xml:space="preserve"> Verify payroll arrears (insurance, salary increment, salaries, pensions, etc) for clearance.</w:t>
            </w:r>
          </w:p>
          <w:p w:rsidR="00B747E7" w:rsidRPr="00F07390" w:rsidRDefault="00B747E7" w:rsidP="00F3192A">
            <w:pPr>
              <w:ind w:left="-108"/>
              <w:jc w:val="left"/>
              <w:rPr>
                <w:rFonts w:ascii="Calibri" w:hAnsi="Calibri"/>
                <w:sz w:val="20"/>
                <w:szCs w:val="20"/>
                <w:highlight w:val="yellow"/>
              </w:rPr>
            </w:pPr>
            <w:r w:rsidRPr="003769A0">
              <w:rPr>
                <w:rFonts w:ascii="Calibri" w:hAnsi="Calibri"/>
                <w:b/>
                <w:sz w:val="20"/>
                <w:szCs w:val="20"/>
              </w:rPr>
              <w:t>4.3.3:</w:t>
            </w:r>
            <w:r w:rsidRPr="003769A0">
              <w:rPr>
                <w:rFonts w:ascii="Calibri" w:hAnsi="Calibri"/>
                <w:sz w:val="20"/>
                <w:szCs w:val="20"/>
              </w:rPr>
              <w:t xml:space="preserve"> Engage the Central Government on clearing arrears.</w:t>
            </w:r>
          </w:p>
        </w:tc>
        <w:tc>
          <w:tcPr>
            <w:tcW w:w="360" w:type="dxa"/>
          </w:tcPr>
          <w:p w:rsidR="00B747E7" w:rsidRPr="00F07390" w:rsidRDefault="00B747E7">
            <w:pPr>
              <w:rPr>
                <w:rFonts w:ascii="Calibri" w:hAnsi="Calibri"/>
                <w:sz w:val="20"/>
                <w:szCs w:val="20"/>
                <w:highlight w:val="yellow"/>
              </w:rPr>
            </w:pPr>
          </w:p>
        </w:tc>
        <w:tc>
          <w:tcPr>
            <w:tcW w:w="360" w:type="dxa"/>
          </w:tcPr>
          <w:p w:rsidR="00B747E7" w:rsidRPr="00F07390" w:rsidRDefault="00B747E7">
            <w:pPr>
              <w:rPr>
                <w:rFonts w:ascii="Calibri" w:hAnsi="Calibri"/>
                <w:sz w:val="20"/>
                <w:szCs w:val="20"/>
                <w:highlight w:val="yellow"/>
              </w:rPr>
            </w:pPr>
          </w:p>
        </w:tc>
        <w:tc>
          <w:tcPr>
            <w:tcW w:w="360" w:type="dxa"/>
          </w:tcPr>
          <w:p w:rsidR="00B747E7" w:rsidRPr="00F07390" w:rsidRDefault="00B747E7">
            <w:pPr>
              <w:rPr>
                <w:rFonts w:ascii="Calibri" w:hAnsi="Calibri"/>
                <w:sz w:val="20"/>
                <w:szCs w:val="20"/>
                <w:highlight w:val="yellow"/>
              </w:rPr>
            </w:pPr>
          </w:p>
        </w:tc>
        <w:tc>
          <w:tcPr>
            <w:tcW w:w="360" w:type="dxa"/>
          </w:tcPr>
          <w:p w:rsidR="00B747E7" w:rsidRPr="00F07390" w:rsidRDefault="00B747E7" w:rsidP="00527EC9">
            <w:pPr>
              <w:jc w:val="left"/>
              <w:rPr>
                <w:rFonts w:ascii="Calibri" w:hAnsi="Calibri" w:cs="Times New Roman"/>
                <w:sz w:val="20"/>
                <w:szCs w:val="20"/>
                <w:highlight w:val="yellow"/>
              </w:rPr>
            </w:pPr>
          </w:p>
        </w:tc>
        <w:tc>
          <w:tcPr>
            <w:tcW w:w="1260" w:type="dxa"/>
          </w:tcPr>
          <w:p w:rsidR="00B747E7" w:rsidRPr="00F07390" w:rsidRDefault="00B747E7" w:rsidP="00527EC9">
            <w:pPr>
              <w:jc w:val="left"/>
              <w:rPr>
                <w:rFonts w:ascii="Calibri" w:hAnsi="Calibri" w:cs="Times New Roman"/>
                <w:sz w:val="20"/>
                <w:szCs w:val="20"/>
                <w:highlight w:val="yellow"/>
              </w:rPr>
            </w:pPr>
          </w:p>
        </w:tc>
        <w:tc>
          <w:tcPr>
            <w:tcW w:w="1080" w:type="dxa"/>
          </w:tcPr>
          <w:p w:rsidR="00B747E7" w:rsidRPr="00F07390" w:rsidRDefault="00B747E7" w:rsidP="00527EC9">
            <w:pPr>
              <w:jc w:val="left"/>
              <w:rPr>
                <w:rFonts w:ascii="Calibri" w:hAnsi="Calibri" w:cs="Times New Roman"/>
                <w:sz w:val="20"/>
                <w:szCs w:val="20"/>
                <w:highlight w:val="yellow"/>
              </w:rPr>
            </w:pPr>
          </w:p>
        </w:tc>
        <w:tc>
          <w:tcPr>
            <w:tcW w:w="3240" w:type="dxa"/>
            <w:gridSpan w:val="3"/>
          </w:tcPr>
          <w:p w:rsidR="00B747E7" w:rsidRPr="00F07390" w:rsidRDefault="00B747E7" w:rsidP="00527EC9">
            <w:pPr>
              <w:jc w:val="left"/>
              <w:rPr>
                <w:rFonts w:ascii="Calibri" w:hAnsi="Calibri" w:cs="Times New Roman"/>
                <w:sz w:val="20"/>
                <w:szCs w:val="20"/>
                <w:highlight w:val="yellow"/>
              </w:rPr>
            </w:pPr>
          </w:p>
          <w:p w:rsidR="00B747E7" w:rsidRPr="00F07390" w:rsidRDefault="00B747E7" w:rsidP="00527EC9">
            <w:pPr>
              <w:jc w:val="left"/>
              <w:rPr>
                <w:rFonts w:ascii="Calibri" w:hAnsi="Calibri" w:cs="Times New Roman"/>
                <w:sz w:val="20"/>
                <w:szCs w:val="20"/>
                <w:highlight w:val="yellow"/>
              </w:rPr>
            </w:pPr>
          </w:p>
        </w:tc>
      </w:tr>
      <w:tr w:rsidR="00F23B5E" w:rsidRPr="00F07390" w:rsidTr="00785902">
        <w:tc>
          <w:tcPr>
            <w:tcW w:w="2988" w:type="dxa"/>
            <w:shd w:val="clear" w:color="auto" w:fill="B8CCE4" w:themeFill="accent1" w:themeFillTint="66"/>
          </w:tcPr>
          <w:p w:rsidR="00F23B5E" w:rsidRPr="00F56C3A" w:rsidRDefault="00F23B5E" w:rsidP="00527EC9">
            <w:pPr>
              <w:jc w:val="center"/>
              <w:rPr>
                <w:rFonts w:ascii="Calibri" w:hAnsi="Calibri" w:cs="Times New Roman"/>
                <w:sz w:val="20"/>
                <w:szCs w:val="20"/>
              </w:rPr>
            </w:pPr>
            <w:r w:rsidRPr="00F56C3A">
              <w:rPr>
                <w:rFonts w:ascii="Calibri" w:hAnsi="Calibri" w:cs="Times New Roman"/>
                <w:b/>
                <w:bCs/>
                <w:sz w:val="20"/>
                <w:szCs w:val="20"/>
              </w:rPr>
              <w:lastRenderedPageBreak/>
              <w:t>Total for Output 4</w:t>
            </w:r>
          </w:p>
        </w:tc>
        <w:tc>
          <w:tcPr>
            <w:tcW w:w="3330" w:type="dxa"/>
            <w:shd w:val="clear" w:color="auto" w:fill="B8CCE4" w:themeFill="accent1" w:themeFillTint="66"/>
          </w:tcPr>
          <w:p w:rsidR="00F23B5E" w:rsidRPr="00F56C3A" w:rsidRDefault="00F23B5E" w:rsidP="00527EC9">
            <w:pPr>
              <w:rPr>
                <w:rFonts w:ascii="Calibri" w:hAnsi="Calibri" w:cs="Times New Roman"/>
                <w:sz w:val="20"/>
                <w:szCs w:val="20"/>
              </w:rPr>
            </w:pPr>
          </w:p>
        </w:tc>
        <w:tc>
          <w:tcPr>
            <w:tcW w:w="360" w:type="dxa"/>
            <w:shd w:val="clear" w:color="auto" w:fill="B8CCE4" w:themeFill="accent1" w:themeFillTint="66"/>
          </w:tcPr>
          <w:p w:rsidR="00F23B5E" w:rsidRPr="00F56C3A" w:rsidRDefault="00F23B5E" w:rsidP="00527EC9">
            <w:pPr>
              <w:rPr>
                <w:rFonts w:ascii="Calibri" w:hAnsi="Calibri" w:cs="Times New Roman"/>
                <w:sz w:val="20"/>
                <w:szCs w:val="20"/>
              </w:rPr>
            </w:pPr>
          </w:p>
        </w:tc>
        <w:tc>
          <w:tcPr>
            <w:tcW w:w="360" w:type="dxa"/>
            <w:shd w:val="clear" w:color="auto" w:fill="B8CCE4" w:themeFill="accent1" w:themeFillTint="66"/>
          </w:tcPr>
          <w:p w:rsidR="00F23B5E" w:rsidRPr="00F56C3A" w:rsidRDefault="00F23B5E" w:rsidP="00527EC9">
            <w:pPr>
              <w:rPr>
                <w:rFonts w:ascii="Calibri" w:hAnsi="Calibri" w:cs="Times New Roman"/>
                <w:sz w:val="20"/>
                <w:szCs w:val="20"/>
              </w:rPr>
            </w:pPr>
          </w:p>
        </w:tc>
        <w:tc>
          <w:tcPr>
            <w:tcW w:w="360" w:type="dxa"/>
            <w:shd w:val="clear" w:color="auto" w:fill="B8CCE4" w:themeFill="accent1" w:themeFillTint="66"/>
          </w:tcPr>
          <w:p w:rsidR="00F23B5E" w:rsidRPr="00F56C3A" w:rsidRDefault="00F23B5E" w:rsidP="00527EC9">
            <w:pPr>
              <w:rPr>
                <w:rFonts w:ascii="Calibri" w:hAnsi="Calibri" w:cs="Times New Roman"/>
                <w:sz w:val="20"/>
                <w:szCs w:val="20"/>
              </w:rPr>
            </w:pPr>
          </w:p>
        </w:tc>
        <w:tc>
          <w:tcPr>
            <w:tcW w:w="360" w:type="dxa"/>
            <w:shd w:val="clear" w:color="auto" w:fill="B8CCE4" w:themeFill="accent1" w:themeFillTint="66"/>
          </w:tcPr>
          <w:p w:rsidR="00F23B5E" w:rsidRPr="00F56C3A" w:rsidRDefault="00F23B5E" w:rsidP="00527EC9">
            <w:pPr>
              <w:rPr>
                <w:rFonts w:ascii="Calibri" w:hAnsi="Calibri" w:cs="Times New Roman"/>
                <w:sz w:val="20"/>
                <w:szCs w:val="20"/>
              </w:rPr>
            </w:pPr>
          </w:p>
        </w:tc>
        <w:tc>
          <w:tcPr>
            <w:tcW w:w="1260" w:type="dxa"/>
            <w:shd w:val="clear" w:color="auto" w:fill="B8CCE4" w:themeFill="accent1" w:themeFillTint="66"/>
          </w:tcPr>
          <w:p w:rsidR="00F23B5E" w:rsidRPr="00F56C3A" w:rsidRDefault="00F23B5E" w:rsidP="00527EC9">
            <w:pPr>
              <w:rPr>
                <w:rFonts w:ascii="Calibri" w:hAnsi="Calibri" w:cs="Times New Roman"/>
                <w:sz w:val="20"/>
                <w:szCs w:val="20"/>
              </w:rPr>
            </w:pPr>
          </w:p>
        </w:tc>
        <w:tc>
          <w:tcPr>
            <w:tcW w:w="1080" w:type="dxa"/>
            <w:shd w:val="clear" w:color="auto" w:fill="B8CCE4" w:themeFill="accent1" w:themeFillTint="66"/>
          </w:tcPr>
          <w:p w:rsidR="00F23B5E" w:rsidRPr="00F56C3A" w:rsidRDefault="00F23B5E" w:rsidP="00527EC9">
            <w:pPr>
              <w:rPr>
                <w:rFonts w:ascii="Calibri" w:hAnsi="Calibri" w:cs="Times New Roman"/>
                <w:sz w:val="20"/>
                <w:szCs w:val="20"/>
              </w:rPr>
            </w:pPr>
          </w:p>
        </w:tc>
        <w:tc>
          <w:tcPr>
            <w:tcW w:w="2235" w:type="dxa"/>
            <w:gridSpan w:val="2"/>
            <w:shd w:val="clear" w:color="auto" w:fill="B8CCE4" w:themeFill="accent1" w:themeFillTint="66"/>
          </w:tcPr>
          <w:p w:rsidR="00F23B5E" w:rsidRPr="00F56C3A" w:rsidRDefault="00F23B5E" w:rsidP="00527EC9">
            <w:pPr>
              <w:rPr>
                <w:rFonts w:ascii="Calibri" w:hAnsi="Calibri" w:cs="Times New Roman"/>
                <w:sz w:val="20"/>
                <w:szCs w:val="20"/>
              </w:rPr>
            </w:pPr>
          </w:p>
        </w:tc>
        <w:tc>
          <w:tcPr>
            <w:tcW w:w="1005" w:type="dxa"/>
            <w:shd w:val="clear" w:color="auto" w:fill="B8CCE4" w:themeFill="accent1" w:themeFillTint="66"/>
          </w:tcPr>
          <w:p w:rsidR="00F23B5E" w:rsidRPr="00F56C3A" w:rsidRDefault="00FF66F8" w:rsidP="00527EC9">
            <w:pPr>
              <w:rPr>
                <w:rFonts w:ascii="Calibri" w:hAnsi="Calibri" w:cs="Times New Roman"/>
                <w:b/>
                <w:sz w:val="20"/>
                <w:szCs w:val="20"/>
              </w:rPr>
            </w:pPr>
            <w:r w:rsidRPr="00F56C3A">
              <w:rPr>
                <w:rFonts w:ascii="Calibri" w:hAnsi="Calibri" w:cs="Times New Roman"/>
                <w:b/>
                <w:sz w:val="20"/>
                <w:szCs w:val="20"/>
              </w:rPr>
              <w:t>118,0</w:t>
            </w:r>
            <w:r w:rsidR="00B41FC9" w:rsidRPr="00F56C3A">
              <w:rPr>
                <w:rFonts w:ascii="Calibri" w:hAnsi="Calibri" w:cs="Times New Roman"/>
                <w:b/>
                <w:sz w:val="20"/>
                <w:szCs w:val="20"/>
              </w:rPr>
              <w:t>00</w:t>
            </w:r>
          </w:p>
        </w:tc>
      </w:tr>
      <w:tr w:rsidR="00B21B0B" w:rsidRPr="00F07390" w:rsidTr="00785902">
        <w:trPr>
          <w:trHeight w:val="2033"/>
        </w:trPr>
        <w:tc>
          <w:tcPr>
            <w:tcW w:w="2988" w:type="dxa"/>
            <w:vMerge w:val="restart"/>
          </w:tcPr>
          <w:p w:rsidR="00B21B0B" w:rsidRPr="002130FA" w:rsidRDefault="00B21B0B" w:rsidP="00527EC9">
            <w:pPr>
              <w:spacing w:after="120"/>
              <w:jc w:val="left"/>
              <w:rPr>
                <w:rFonts w:ascii="Calibri" w:hAnsi="Calibri" w:cs="Times New Roman"/>
                <w:b/>
                <w:sz w:val="20"/>
                <w:szCs w:val="20"/>
              </w:rPr>
            </w:pPr>
            <w:r w:rsidRPr="002130FA">
              <w:rPr>
                <w:rFonts w:ascii="Calibri" w:hAnsi="Calibri" w:cs="Times New Roman"/>
                <w:b/>
                <w:sz w:val="20"/>
                <w:szCs w:val="20"/>
              </w:rPr>
              <w:t>Output 5: Planning and Local Development fund Management Strengthened</w:t>
            </w:r>
          </w:p>
          <w:p w:rsidR="00910429" w:rsidRDefault="00910429" w:rsidP="005701E3">
            <w:pPr>
              <w:spacing w:after="120"/>
              <w:rPr>
                <w:rFonts w:ascii="Calibri" w:hAnsi="Calibri" w:cs="Times New Roman"/>
                <w:b/>
                <w:i/>
                <w:sz w:val="20"/>
                <w:szCs w:val="20"/>
              </w:rPr>
            </w:pPr>
            <w:r w:rsidRPr="00910429">
              <w:rPr>
                <w:rFonts w:ascii="Calibri" w:hAnsi="Calibri" w:cs="Times New Roman"/>
                <w:b/>
                <w:bCs/>
                <w:i/>
                <w:iCs/>
                <w:sz w:val="20"/>
                <w:szCs w:val="20"/>
              </w:rPr>
              <w:t>Related</w:t>
            </w:r>
            <w:r w:rsidRPr="00910429">
              <w:rPr>
                <w:rFonts w:ascii="Calibri" w:hAnsi="Calibri" w:cs="Times New Roman"/>
                <w:b/>
                <w:i/>
                <w:iCs/>
                <w:sz w:val="20"/>
                <w:szCs w:val="20"/>
              </w:rPr>
              <w:t xml:space="preserve"> CP outcome (Outcome 5):</w:t>
            </w:r>
            <w:r w:rsidRPr="00D74DC5">
              <w:rPr>
                <w:rFonts w:ascii="Calibri" w:hAnsi="Calibri" w:cs="Times New Roman"/>
                <w:i/>
                <w:iCs/>
                <w:sz w:val="20"/>
                <w:szCs w:val="20"/>
              </w:rPr>
              <w:t xml:space="preserve"> </w:t>
            </w:r>
            <w:r w:rsidRPr="00D74DC5">
              <w:rPr>
                <w:rFonts w:ascii="Calibri" w:hAnsi="Calibri"/>
                <w:i/>
                <w:sz w:val="20"/>
                <w:szCs w:val="20"/>
              </w:rPr>
              <w:t>Governance institutions at national, state and local levels are strengthened to effectively plan, deliver and monitor their mandates, particularly public services, in an equitable and accountable manner.</w:t>
            </w:r>
          </w:p>
          <w:p w:rsidR="005701E3" w:rsidRPr="0084153E" w:rsidRDefault="005701E3" w:rsidP="005701E3">
            <w:pPr>
              <w:jc w:val="left"/>
              <w:rPr>
                <w:rFonts w:ascii="Calibri" w:hAnsi="Calibri" w:cs="Times New Roman"/>
                <w:b/>
                <w:i/>
                <w:sz w:val="20"/>
                <w:szCs w:val="20"/>
              </w:rPr>
            </w:pPr>
            <w:r w:rsidRPr="0084153E">
              <w:rPr>
                <w:rFonts w:ascii="Calibri" w:hAnsi="Calibri" w:cs="Times New Roman"/>
                <w:b/>
                <w:i/>
                <w:sz w:val="20"/>
                <w:szCs w:val="20"/>
              </w:rPr>
              <w:t xml:space="preserve">Indicators </w:t>
            </w:r>
          </w:p>
          <w:p w:rsidR="005701E3" w:rsidRPr="009B15B0" w:rsidRDefault="005701E3" w:rsidP="00E53E44">
            <w:pPr>
              <w:pStyle w:val="ListParagraph"/>
              <w:numPr>
                <w:ilvl w:val="0"/>
                <w:numId w:val="4"/>
              </w:numPr>
              <w:ind w:left="360"/>
              <w:contextualSpacing/>
              <w:rPr>
                <w:rFonts w:ascii="Calibri" w:hAnsi="Calibri" w:cs="Times New Roman"/>
                <w:i/>
                <w:sz w:val="20"/>
                <w:szCs w:val="20"/>
              </w:rPr>
            </w:pPr>
            <w:r w:rsidRPr="009B15B0">
              <w:rPr>
                <w:rFonts w:ascii="Calibri" w:hAnsi="Calibri" w:cs="Times New Roman"/>
                <w:i/>
                <w:sz w:val="20"/>
                <w:szCs w:val="20"/>
              </w:rPr>
              <w:t>Number of SSP 2012-2016 reviewed &amp; Number of SSP prepared</w:t>
            </w:r>
          </w:p>
          <w:p w:rsidR="005701E3" w:rsidRPr="0084153E" w:rsidRDefault="001F4A51" w:rsidP="00E53E44">
            <w:pPr>
              <w:pStyle w:val="ListParagraph"/>
              <w:numPr>
                <w:ilvl w:val="0"/>
                <w:numId w:val="4"/>
              </w:numPr>
              <w:spacing w:after="60"/>
              <w:ind w:left="360"/>
              <w:contextualSpacing/>
              <w:rPr>
                <w:rFonts w:ascii="Calibri" w:hAnsi="Calibri" w:cs="Times New Roman"/>
                <w:i/>
                <w:sz w:val="20"/>
                <w:szCs w:val="20"/>
              </w:rPr>
            </w:pPr>
            <w:r>
              <w:rPr>
                <w:rFonts w:ascii="Calibri" w:hAnsi="Calibri" w:cs="Times New Roman"/>
                <w:i/>
                <w:sz w:val="20"/>
                <w:szCs w:val="20"/>
              </w:rPr>
              <w:t>Number of guidelines developed and distributed</w:t>
            </w:r>
          </w:p>
          <w:p w:rsidR="005701E3" w:rsidRPr="00D74DC5" w:rsidRDefault="005701E3" w:rsidP="00E53E44">
            <w:pPr>
              <w:pStyle w:val="ListParagraph"/>
              <w:numPr>
                <w:ilvl w:val="0"/>
                <w:numId w:val="4"/>
              </w:numPr>
              <w:spacing w:after="60"/>
              <w:ind w:left="360"/>
              <w:contextualSpacing/>
              <w:rPr>
                <w:rFonts w:ascii="Calibri" w:hAnsi="Calibri" w:cs="Times New Roman"/>
                <w:i/>
                <w:sz w:val="20"/>
                <w:szCs w:val="20"/>
              </w:rPr>
            </w:pPr>
            <w:r w:rsidRPr="0084153E">
              <w:rPr>
                <w:rFonts w:ascii="Calibri" w:hAnsi="Calibri" w:cs="Times New Roman"/>
                <w:i/>
                <w:sz w:val="20"/>
                <w:szCs w:val="20"/>
              </w:rPr>
              <w:t xml:space="preserve">Number of staff trained in strategic Planning &amp; locality </w:t>
            </w:r>
            <w:r w:rsidRPr="00D74DC5">
              <w:rPr>
                <w:rFonts w:ascii="Calibri" w:hAnsi="Calibri" w:cs="Times New Roman"/>
                <w:i/>
                <w:sz w:val="20"/>
                <w:szCs w:val="20"/>
              </w:rPr>
              <w:t>plans</w:t>
            </w:r>
          </w:p>
          <w:p w:rsidR="005701E3" w:rsidRDefault="005701E3" w:rsidP="00527EC9">
            <w:pPr>
              <w:rPr>
                <w:rFonts w:ascii="Calibri" w:hAnsi="Calibri" w:cs="Times New Roman"/>
                <w:b/>
                <w:i/>
                <w:sz w:val="20"/>
                <w:szCs w:val="20"/>
              </w:rPr>
            </w:pPr>
          </w:p>
          <w:p w:rsidR="00B21B0B" w:rsidRPr="002130FA" w:rsidRDefault="00B21B0B" w:rsidP="00527EC9">
            <w:pPr>
              <w:rPr>
                <w:rFonts w:ascii="Calibri" w:hAnsi="Calibri" w:cs="Times New Roman"/>
                <w:b/>
                <w:i/>
                <w:sz w:val="20"/>
                <w:szCs w:val="20"/>
              </w:rPr>
            </w:pPr>
            <w:r w:rsidRPr="002130FA">
              <w:rPr>
                <w:rFonts w:ascii="Calibri" w:hAnsi="Calibri" w:cs="Times New Roman"/>
                <w:b/>
                <w:i/>
                <w:sz w:val="20"/>
                <w:szCs w:val="20"/>
              </w:rPr>
              <w:t xml:space="preserve">Baseline </w:t>
            </w:r>
          </w:p>
          <w:p w:rsidR="00B21B0B" w:rsidRPr="006D44DD" w:rsidRDefault="00B21B0B" w:rsidP="00E53E44">
            <w:pPr>
              <w:pStyle w:val="ListParagraph"/>
              <w:numPr>
                <w:ilvl w:val="0"/>
                <w:numId w:val="12"/>
              </w:numPr>
              <w:tabs>
                <w:tab w:val="clear" w:pos="410"/>
                <w:tab w:val="num" w:pos="360"/>
              </w:tabs>
              <w:ind w:left="360"/>
              <w:rPr>
                <w:rFonts w:ascii="Calibri" w:hAnsi="Calibri" w:cs="Times New Roman"/>
                <w:b/>
                <w:i/>
                <w:sz w:val="20"/>
                <w:szCs w:val="20"/>
              </w:rPr>
            </w:pPr>
            <w:r w:rsidRPr="006D44DD">
              <w:rPr>
                <w:rFonts w:ascii="Calibri" w:hAnsi="Calibri" w:cs="Times New Roman"/>
                <w:i/>
                <w:sz w:val="20"/>
                <w:szCs w:val="20"/>
              </w:rPr>
              <w:lastRenderedPageBreak/>
              <w:t>SSP 2012-2016 for three out of five states prepare</w:t>
            </w:r>
            <w:r w:rsidR="006D44DD" w:rsidRPr="006D44DD">
              <w:rPr>
                <w:rFonts w:ascii="Calibri" w:hAnsi="Calibri" w:cs="Times New Roman"/>
                <w:i/>
                <w:sz w:val="20"/>
                <w:szCs w:val="20"/>
              </w:rPr>
              <w:t>d</w:t>
            </w:r>
            <w:r w:rsidR="002130FA" w:rsidRPr="006D44DD">
              <w:rPr>
                <w:rFonts w:ascii="Calibri" w:hAnsi="Calibri" w:cs="Times New Roman"/>
                <w:i/>
                <w:sz w:val="20"/>
                <w:szCs w:val="20"/>
              </w:rPr>
              <w:t>. SSP</w:t>
            </w:r>
            <w:r w:rsidR="000E0AC4">
              <w:rPr>
                <w:rFonts w:ascii="Calibri" w:hAnsi="Calibri" w:cs="Times New Roman"/>
                <w:i/>
                <w:sz w:val="20"/>
                <w:szCs w:val="20"/>
              </w:rPr>
              <w:t xml:space="preserve"> being</w:t>
            </w:r>
            <w:r w:rsidR="002130FA" w:rsidRPr="006D44DD">
              <w:rPr>
                <w:rFonts w:ascii="Calibri" w:hAnsi="Calibri" w:cs="Times New Roman"/>
                <w:i/>
                <w:sz w:val="20"/>
                <w:szCs w:val="20"/>
              </w:rPr>
              <w:t xml:space="preserve"> reviewed for ND &amp; SD (the latter in its final stage). No SSP in ED &amp; CD states</w:t>
            </w:r>
            <w:r w:rsidR="00C27192">
              <w:rPr>
                <w:rFonts w:ascii="Calibri" w:hAnsi="Calibri" w:cs="Times New Roman"/>
                <w:i/>
                <w:sz w:val="20"/>
                <w:szCs w:val="20"/>
              </w:rPr>
              <w:t>.</w:t>
            </w:r>
            <w:r w:rsidR="002130FA" w:rsidRPr="006D44DD">
              <w:rPr>
                <w:rFonts w:ascii="Calibri" w:hAnsi="Calibri" w:cs="Times New Roman"/>
                <w:i/>
                <w:sz w:val="20"/>
                <w:szCs w:val="20"/>
              </w:rPr>
              <w:t xml:space="preserve"> </w:t>
            </w:r>
          </w:p>
          <w:p w:rsidR="00B21B0B" w:rsidRPr="002130FA" w:rsidRDefault="003F7A48" w:rsidP="00E53E44">
            <w:pPr>
              <w:pStyle w:val="ListParagraph"/>
              <w:numPr>
                <w:ilvl w:val="0"/>
                <w:numId w:val="12"/>
              </w:numPr>
              <w:tabs>
                <w:tab w:val="clear" w:pos="410"/>
                <w:tab w:val="num" w:pos="90"/>
                <w:tab w:val="num" w:pos="360"/>
              </w:tabs>
              <w:ind w:left="360"/>
              <w:rPr>
                <w:rFonts w:ascii="Calibri" w:hAnsi="Calibri" w:cs="Times New Roman"/>
                <w:b/>
                <w:i/>
                <w:sz w:val="20"/>
                <w:szCs w:val="20"/>
              </w:rPr>
            </w:pPr>
            <w:r>
              <w:rPr>
                <w:rFonts w:ascii="Calibri" w:hAnsi="Calibri" w:cs="Times New Roman"/>
                <w:i/>
                <w:sz w:val="20"/>
                <w:szCs w:val="20"/>
              </w:rPr>
              <w:t>No guideline developed.</w:t>
            </w:r>
          </w:p>
          <w:p w:rsidR="00B21B0B" w:rsidRPr="0084153E" w:rsidRDefault="009A042F" w:rsidP="00E53E44">
            <w:pPr>
              <w:pStyle w:val="ListParagraph"/>
              <w:numPr>
                <w:ilvl w:val="0"/>
                <w:numId w:val="12"/>
              </w:numPr>
              <w:tabs>
                <w:tab w:val="clear" w:pos="410"/>
                <w:tab w:val="num" w:pos="90"/>
                <w:tab w:val="num" w:pos="360"/>
              </w:tabs>
              <w:spacing w:after="120"/>
              <w:ind w:left="360"/>
              <w:rPr>
                <w:rFonts w:ascii="Calibri" w:hAnsi="Calibri" w:cs="Times New Roman"/>
                <w:b/>
                <w:i/>
                <w:sz w:val="20"/>
                <w:szCs w:val="20"/>
              </w:rPr>
            </w:pPr>
            <w:r w:rsidRPr="0084153E">
              <w:rPr>
                <w:rFonts w:ascii="Calibri" w:hAnsi="Calibri" w:cs="Times New Roman"/>
                <w:i/>
                <w:sz w:val="20"/>
                <w:szCs w:val="20"/>
              </w:rPr>
              <w:t>150 staff</w:t>
            </w:r>
            <w:r w:rsidR="00B21B0B" w:rsidRPr="0084153E">
              <w:rPr>
                <w:rFonts w:ascii="Calibri" w:hAnsi="Calibri" w:cs="Times New Roman"/>
                <w:i/>
                <w:sz w:val="20"/>
                <w:szCs w:val="20"/>
              </w:rPr>
              <w:t xml:space="preserve"> trained</w:t>
            </w:r>
            <w:r w:rsidR="002130FA" w:rsidRPr="0084153E">
              <w:rPr>
                <w:rFonts w:ascii="Calibri" w:hAnsi="Calibri" w:cs="Times New Roman"/>
                <w:i/>
                <w:sz w:val="20"/>
                <w:szCs w:val="20"/>
              </w:rPr>
              <w:t xml:space="preserve"> in ND &amp; SD</w:t>
            </w:r>
            <w:r w:rsidR="00757504">
              <w:rPr>
                <w:rFonts w:ascii="Calibri" w:hAnsi="Calibri" w:cs="Times New Roman"/>
                <w:i/>
                <w:sz w:val="20"/>
                <w:szCs w:val="20"/>
              </w:rPr>
              <w:t>.</w:t>
            </w:r>
          </w:p>
          <w:p w:rsidR="00B21B0B" w:rsidRPr="00D74DC5" w:rsidRDefault="00B21B0B" w:rsidP="00527EC9">
            <w:pPr>
              <w:jc w:val="left"/>
              <w:rPr>
                <w:rFonts w:ascii="Calibri" w:hAnsi="Calibri" w:cs="Times New Roman"/>
                <w:b/>
                <w:i/>
                <w:sz w:val="20"/>
                <w:szCs w:val="20"/>
              </w:rPr>
            </w:pPr>
            <w:r w:rsidRPr="00D74DC5">
              <w:rPr>
                <w:rFonts w:ascii="Calibri" w:hAnsi="Calibri" w:cs="Times New Roman"/>
                <w:b/>
                <w:i/>
                <w:sz w:val="20"/>
                <w:szCs w:val="20"/>
              </w:rPr>
              <w:t>Targets</w:t>
            </w:r>
          </w:p>
          <w:p w:rsidR="00B21B0B" w:rsidRPr="00257903" w:rsidRDefault="00D74DC5" w:rsidP="00E53E44">
            <w:pPr>
              <w:pStyle w:val="ListParagraph"/>
              <w:numPr>
                <w:ilvl w:val="0"/>
                <w:numId w:val="11"/>
              </w:numPr>
              <w:ind w:left="360"/>
              <w:rPr>
                <w:rFonts w:ascii="Calibri" w:hAnsi="Calibri" w:cs="Times New Roman"/>
                <w:i/>
                <w:sz w:val="20"/>
                <w:szCs w:val="20"/>
              </w:rPr>
            </w:pPr>
            <w:r w:rsidRPr="00257903">
              <w:rPr>
                <w:rFonts w:ascii="Calibri" w:hAnsi="Calibri" w:cs="Times New Roman"/>
                <w:i/>
                <w:sz w:val="20"/>
                <w:szCs w:val="20"/>
              </w:rPr>
              <w:t>SSP 2012-2016 reviewed</w:t>
            </w:r>
            <w:r w:rsidR="00B21B0B" w:rsidRPr="00257903">
              <w:rPr>
                <w:rFonts w:ascii="Calibri" w:hAnsi="Calibri" w:cs="Times New Roman"/>
                <w:i/>
                <w:sz w:val="20"/>
                <w:szCs w:val="20"/>
              </w:rPr>
              <w:t xml:space="preserve"> for three states</w:t>
            </w:r>
            <w:r w:rsidRPr="00257903">
              <w:rPr>
                <w:rFonts w:ascii="Calibri" w:hAnsi="Calibri" w:cs="Times New Roman"/>
                <w:i/>
                <w:sz w:val="20"/>
                <w:szCs w:val="20"/>
              </w:rPr>
              <w:t xml:space="preserve"> &amp; new SSP prepared for 2 states.</w:t>
            </w:r>
          </w:p>
          <w:p w:rsidR="00B21B0B" w:rsidRPr="00D74DC5" w:rsidRDefault="00B21B0B" w:rsidP="00E53E44">
            <w:pPr>
              <w:pStyle w:val="ListParagraph"/>
              <w:numPr>
                <w:ilvl w:val="0"/>
                <w:numId w:val="11"/>
              </w:numPr>
              <w:ind w:left="360"/>
              <w:rPr>
                <w:rFonts w:ascii="Calibri" w:hAnsi="Calibri" w:cs="Times New Roman"/>
                <w:i/>
                <w:sz w:val="20"/>
                <w:szCs w:val="20"/>
              </w:rPr>
            </w:pPr>
            <w:r w:rsidRPr="00D74DC5">
              <w:rPr>
                <w:rFonts w:ascii="Calibri" w:hAnsi="Calibri" w:cs="Times New Roman"/>
                <w:i/>
                <w:sz w:val="20"/>
                <w:szCs w:val="20"/>
              </w:rPr>
              <w:t>Guide for Strategic Planning Developed &amp; 100 copies distributed</w:t>
            </w:r>
          </w:p>
          <w:p w:rsidR="00B21B0B" w:rsidRPr="00910429" w:rsidRDefault="00D74DC5" w:rsidP="00E53E44">
            <w:pPr>
              <w:pStyle w:val="ListParagraph"/>
              <w:numPr>
                <w:ilvl w:val="0"/>
                <w:numId w:val="11"/>
              </w:numPr>
              <w:spacing w:after="120"/>
              <w:ind w:left="360"/>
              <w:rPr>
                <w:rFonts w:ascii="Calibri" w:hAnsi="Calibri" w:cs="Times New Roman"/>
                <w:i/>
                <w:sz w:val="20"/>
                <w:szCs w:val="20"/>
              </w:rPr>
            </w:pPr>
            <w:r w:rsidRPr="00D74DC5">
              <w:rPr>
                <w:rFonts w:ascii="Calibri" w:hAnsi="Calibri" w:cs="Times New Roman"/>
                <w:i/>
                <w:sz w:val="20"/>
                <w:szCs w:val="20"/>
              </w:rPr>
              <w:t>2</w:t>
            </w:r>
            <w:r w:rsidR="00B21B0B" w:rsidRPr="00D74DC5">
              <w:rPr>
                <w:rFonts w:ascii="Calibri" w:hAnsi="Calibri" w:cs="Times New Roman"/>
                <w:i/>
                <w:sz w:val="20"/>
                <w:szCs w:val="20"/>
              </w:rPr>
              <w:t>00 staff trained</w:t>
            </w:r>
          </w:p>
        </w:tc>
        <w:tc>
          <w:tcPr>
            <w:tcW w:w="3330" w:type="dxa"/>
          </w:tcPr>
          <w:p w:rsidR="00B21B0B" w:rsidRPr="006B1B27" w:rsidRDefault="00B21B0B" w:rsidP="00F3192A">
            <w:pPr>
              <w:ind w:left="-108"/>
              <w:jc w:val="left"/>
              <w:rPr>
                <w:rFonts w:ascii="Calibri" w:hAnsi="Calibri"/>
                <w:sz w:val="20"/>
                <w:szCs w:val="20"/>
              </w:rPr>
            </w:pPr>
            <w:r w:rsidRPr="006B1B27">
              <w:rPr>
                <w:rFonts w:ascii="Calibri" w:hAnsi="Calibri" w:cs="Times New Roman"/>
                <w:b/>
                <w:iCs/>
                <w:sz w:val="20"/>
                <w:szCs w:val="20"/>
              </w:rPr>
              <w:lastRenderedPageBreak/>
              <w:t>Activity Result 5.1:</w:t>
            </w:r>
            <w:r w:rsidRPr="006B1B27">
              <w:rPr>
                <w:rFonts w:ascii="Calibri" w:hAnsi="Calibri" w:cs="Times New Roman"/>
                <w:iCs/>
                <w:sz w:val="20"/>
                <w:szCs w:val="20"/>
              </w:rPr>
              <w:t xml:space="preserve"> </w:t>
            </w:r>
            <w:r w:rsidRPr="006B1B27">
              <w:rPr>
                <w:rFonts w:ascii="Calibri" w:hAnsi="Calibri"/>
                <w:sz w:val="20"/>
                <w:szCs w:val="20"/>
              </w:rPr>
              <w:t>Planning core group established and trained.</w:t>
            </w:r>
          </w:p>
          <w:p w:rsidR="00B21B0B" w:rsidRPr="006B1B27" w:rsidRDefault="00B21B0B" w:rsidP="00F3192A">
            <w:pPr>
              <w:spacing w:after="0"/>
              <w:ind w:left="-108"/>
              <w:jc w:val="left"/>
              <w:rPr>
                <w:rFonts w:ascii="Calibri" w:hAnsi="Calibri" w:cs="Times New Roman"/>
                <w:b/>
                <w:iCs/>
                <w:sz w:val="20"/>
                <w:szCs w:val="20"/>
              </w:rPr>
            </w:pPr>
            <w:r w:rsidRPr="006B1B27">
              <w:rPr>
                <w:rFonts w:ascii="Calibri" w:hAnsi="Calibri" w:cs="Times New Roman"/>
                <w:b/>
                <w:iCs/>
                <w:sz w:val="20"/>
                <w:szCs w:val="20"/>
              </w:rPr>
              <w:t>Activity actions 5.1:</w:t>
            </w:r>
            <w:r w:rsidRPr="006B1B27">
              <w:rPr>
                <w:rFonts w:ascii="Calibri" w:hAnsi="Calibri"/>
                <w:sz w:val="20"/>
                <w:szCs w:val="20"/>
              </w:rPr>
              <w:t xml:space="preserve"> </w:t>
            </w:r>
          </w:p>
          <w:p w:rsidR="00B21B0B" w:rsidRPr="006B1B27" w:rsidRDefault="00B21B0B" w:rsidP="00F3192A">
            <w:pPr>
              <w:ind w:left="-108"/>
              <w:jc w:val="left"/>
              <w:rPr>
                <w:rFonts w:ascii="Calibri" w:hAnsi="Calibri"/>
                <w:sz w:val="20"/>
                <w:szCs w:val="20"/>
              </w:rPr>
            </w:pPr>
            <w:r w:rsidRPr="006B1B27">
              <w:rPr>
                <w:rFonts w:ascii="Calibri" w:hAnsi="Calibri"/>
                <w:b/>
                <w:sz w:val="20"/>
                <w:szCs w:val="20"/>
              </w:rPr>
              <w:t>5.1.1:</w:t>
            </w:r>
            <w:r w:rsidRPr="006B1B27">
              <w:rPr>
                <w:rFonts w:ascii="Calibri" w:hAnsi="Calibri"/>
                <w:sz w:val="20"/>
                <w:szCs w:val="20"/>
              </w:rPr>
              <w:t xml:space="preserve"> Select and set up a planning core group.</w:t>
            </w:r>
          </w:p>
          <w:p w:rsidR="00B21B0B" w:rsidRPr="00F07390" w:rsidRDefault="00B21B0B" w:rsidP="00F3192A">
            <w:pPr>
              <w:ind w:left="-108"/>
              <w:jc w:val="left"/>
              <w:rPr>
                <w:rFonts w:ascii="Calibri" w:hAnsi="Calibri"/>
                <w:sz w:val="20"/>
                <w:szCs w:val="20"/>
                <w:highlight w:val="yellow"/>
              </w:rPr>
            </w:pPr>
            <w:r w:rsidRPr="006B1B27">
              <w:rPr>
                <w:rFonts w:ascii="Calibri" w:hAnsi="Calibri"/>
                <w:b/>
                <w:sz w:val="20"/>
                <w:szCs w:val="20"/>
              </w:rPr>
              <w:t>5.1.2:</w:t>
            </w:r>
            <w:r w:rsidRPr="006B1B27">
              <w:rPr>
                <w:rFonts w:ascii="Calibri" w:hAnsi="Calibri"/>
                <w:sz w:val="20"/>
                <w:szCs w:val="20"/>
              </w:rPr>
              <w:t xml:space="preserve"> Train and equip the core team of trainers</w:t>
            </w:r>
          </w:p>
        </w:tc>
        <w:tc>
          <w:tcPr>
            <w:tcW w:w="360" w:type="dxa"/>
            <w:vMerge w:val="restart"/>
          </w:tcPr>
          <w:p w:rsidR="00B21B0B" w:rsidRPr="006B1B27" w:rsidRDefault="00B21B0B" w:rsidP="00527EC9">
            <w:pPr>
              <w:rPr>
                <w:rFonts w:ascii="Calibri" w:hAnsi="Calibri" w:cs="Times New Roman"/>
                <w:sz w:val="20"/>
                <w:szCs w:val="20"/>
              </w:rPr>
            </w:pPr>
            <w:r w:rsidRPr="006B1B27">
              <w:rPr>
                <w:rFonts w:ascii="Calibri" w:hAnsi="Calibri" w:cs="Times New Roman"/>
                <w:b/>
                <w:sz w:val="20"/>
                <w:szCs w:val="20"/>
              </w:rPr>
              <w:t>X</w:t>
            </w:r>
          </w:p>
        </w:tc>
        <w:tc>
          <w:tcPr>
            <w:tcW w:w="360" w:type="dxa"/>
            <w:vMerge w:val="restart"/>
          </w:tcPr>
          <w:p w:rsidR="00B21B0B" w:rsidRPr="006B1B27" w:rsidRDefault="00B21B0B" w:rsidP="00527EC9">
            <w:pPr>
              <w:rPr>
                <w:rFonts w:ascii="Calibri" w:hAnsi="Calibri" w:cs="Times New Roman"/>
                <w:sz w:val="20"/>
                <w:szCs w:val="20"/>
              </w:rPr>
            </w:pPr>
            <w:r w:rsidRPr="006B1B27">
              <w:rPr>
                <w:rFonts w:ascii="Calibri" w:hAnsi="Calibri" w:cs="Times New Roman"/>
                <w:b/>
                <w:sz w:val="20"/>
                <w:szCs w:val="20"/>
              </w:rPr>
              <w:t>X</w:t>
            </w:r>
          </w:p>
        </w:tc>
        <w:tc>
          <w:tcPr>
            <w:tcW w:w="360" w:type="dxa"/>
            <w:vMerge w:val="restart"/>
          </w:tcPr>
          <w:p w:rsidR="00B21B0B" w:rsidRPr="006B1B27" w:rsidRDefault="00B21B0B">
            <w:pPr>
              <w:rPr>
                <w:rFonts w:ascii="Calibri" w:hAnsi="Calibri"/>
                <w:sz w:val="20"/>
                <w:szCs w:val="20"/>
              </w:rPr>
            </w:pPr>
            <w:r w:rsidRPr="006B1B27">
              <w:rPr>
                <w:rFonts w:ascii="Calibri" w:hAnsi="Calibri" w:cs="Times New Roman"/>
                <w:b/>
                <w:sz w:val="20"/>
                <w:szCs w:val="20"/>
              </w:rPr>
              <w:t>X</w:t>
            </w:r>
          </w:p>
        </w:tc>
        <w:tc>
          <w:tcPr>
            <w:tcW w:w="360" w:type="dxa"/>
            <w:vMerge w:val="restart"/>
          </w:tcPr>
          <w:p w:rsidR="00B21B0B" w:rsidRPr="006B1B27" w:rsidRDefault="00B21B0B">
            <w:pPr>
              <w:rPr>
                <w:rFonts w:ascii="Calibri" w:hAnsi="Calibri"/>
                <w:sz w:val="20"/>
                <w:szCs w:val="20"/>
              </w:rPr>
            </w:pPr>
            <w:r w:rsidRPr="006B1B27">
              <w:rPr>
                <w:rFonts w:ascii="Calibri" w:hAnsi="Calibri" w:cs="Times New Roman"/>
                <w:b/>
                <w:sz w:val="20"/>
                <w:szCs w:val="20"/>
              </w:rPr>
              <w:t>X</w:t>
            </w:r>
          </w:p>
        </w:tc>
        <w:tc>
          <w:tcPr>
            <w:tcW w:w="1260" w:type="dxa"/>
            <w:vMerge w:val="restart"/>
          </w:tcPr>
          <w:p w:rsidR="00B21B0B" w:rsidRPr="00E56E20" w:rsidRDefault="00B21B0B" w:rsidP="00527EC9">
            <w:pPr>
              <w:rPr>
                <w:rFonts w:ascii="Calibri" w:hAnsi="Calibri" w:cs="Times New Roman"/>
                <w:sz w:val="20"/>
                <w:szCs w:val="20"/>
              </w:rPr>
            </w:pPr>
            <w:r w:rsidRPr="00E56E20">
              <w:rPr>
                <w:rFonts w:ascii="Calibri" w:hAnsi="Calibri" w:cs="Times New Roman"/>
                <w:sz w:val="20"/>
                <w:szCs w:val="20"/>
              </w:rPr>
              <w:t>UNDP</w:t>
            </w:r>
            <w:r w:rsidR="00E56E20" w:rsidRPr="00E56E20">
              <w:rPr>
                <w:rFonts w:ascii="Calibri" w:hAnsi="Calibri" w:cs="Times New Roman"/>
                <w:sz w:val="20"/>
                <w:szCs w:val="20"/>
              </w:rPr>
              <w:t xml:space="preserve">, </w:t>
            </w:r>
          </w:p>
          <w:p w:rsidR="00B21B0B" w:rsidRPr="00F07390" w:rsidRDefault="00B21B0B" w:rsidP="00527EC9">
            <w:pPr>
              <w:rPr>
                <w:rFonts w:ascii="Calibri" w:hAnsi="Calibri" w:cs="Times New Roman"/>
                <w:sz w:val="20"/>
                <w:szCs w:val="20"/>
                <w:highlight w:val="yellow"/>
              </w:rPr>
            </w:pPr>
            <w:r w:rsidRPr="00E56E20">
              <w:rPr>
                <w:rFonts w:ascii="Calibri" w:hAnsi="Calibri" w:cs="Times New Roman"/>
                <w:sz w:val="20"/>
                <w:szCs w:val="20"/>
              </w:rPr>
              <w:t>State Ministries of Finance, Planning and Civil Service</w:t>
            </w:r>
            <w:r w:rsidR="00E56E20" w:rsidRPr="00E56E20">
              <w:rPr>
                <w:rFonts w:ascii="Calibri" w:hAnsi="Calibri" w:cs="Times New Roman"/>
                <w:sz w:val="20"/>
                <w:szCs w:val="20"/>
              </w:rPr>
              <w:t>, and State Strategic Planning Councils</w:t>
            </w:r>
            <w:r w:rsidR="00E56E20">
              <w:rPr>
                <w:rFonts w:ascii="Calibri" w:hAnsi="Calibri" w:cs="Times New Roman"/>
                <w:sz w:val="20"/>
                <w:szCs w:val="20"/>
              </w:rPr>
              <w:t>.</w:t>
            </w:r>
          </w:p>
        </w:tc>
        <w:tc>
          <w:tcPr>
            <w:tcW w:w="1080" w:type="dxa"/>
            <w:vMerge w:val="restart"/>
          </w:tcPr>
          <w:p w:rsidR="00B21B0B" w:rsidRPr="00F07390" w:rsidRDefault="00B240B1" w:rsidP="00527EC9">
            <w:pPr>
              <w:rPr>
                <w:rFonts w:ascii="Calibri" w:hAnsi="Calibri" w:cs="Times New Roman"/>
                <w:sz w:val="20"/>
                <w:szCs w:val="20"/>
                <w:highlight w:val="yellow"/>
              </w:rPr>
            </w:pPr>
            <w:r w:rsidRPr="00B240B1">
              <w:rPr>
                <w:rFonts w:ascii="Calibri" w:hAnsi="Calibri" w:cs="Times New Roman"/>
                <w:sz w:val="20"/>
                <w:szCs w:val="20"/>
              </w:rPr>
              <w:t xml:space="preserve">UNDP </w:t>
            </w:r>
            <w:r w:rsidR="001A3B4F" w:rsidRPr="00B240B1">
              <w:rPr>
                <w:rFonts w:ascii="Calibri" w:hAnsi="Calibri" w:cs="Times New Roman"/>
                <w:sz w:val="20"/>
                <w:szCs w:val="20"/>
              </w:rPr>
              <w:t>TRAC</w:t>
            </w:r>
            <w:r w:rsidR="001A3B4F" w:rsidRPr="00B240B1">
              <w:rPr>
                <w:rFonts w:ascii="Calibri" w:hAnsi="Calibri"/>
                <w:sz w:val="20"/>
                <w:szCs w:val="20"/>
              </w:rPr>
              <w:t xml:space="preserve"> &amp;</w:t>
            </w:r>
            <w:r w:rsidRPr="00B240B1">
              <w:rPr>
                <w:rFonts w:ascii="Calibri" w:hAnsi="Calibri"/>
                <w:sz w:val="20"/>
                <w:szCs w:val="20"/>
              </w:rPr>
              <w:t xml:space="preserve"> Country Co-F</w:t>
            </w:r>
            <w:r w:rsidR="001A3B4F" w:rsidRPr="00B240B1">
              <w:rPr>
                <w:rFonts w:ascii="Calibri" w:hAnsi="Calibri"/>
                <w:sz w:val="20"/>
                <w:szCs w:val="20"/>
              </w:rPr>
              <w:t>inancing</w:t>
            </w:r>
          </w:p>
        </w:tc>
        <w:tc>
          <w:tcPr>
            <w:tcW w:w="3240" w:type="dxa"/>
            <w:gridSpan w:val="3"/>
            <w:vMerge w:val="restart"/>
          </w:tcPr>
          <w:p w:rsidR="00B21B0B" w:rsidRPr="00F07390" w:rsidRDefault="00B21B0B" w:rsidP="00527EC9">
            <w:pPr>
              <w:rPr>
                <w:rFonts w:ascii="Calibri" w:hAnsi="Calibri" w:cs="Times New Roman"/>
                <w:sz w:val="20"/>
                <w:szCs w:val="20"/>
                <w:highlight w:val="yellow"/>
              </w:rPr>
            </w:pPr>
          </w:p>
          <w:tbl>
            <w:tblPr>
              <w:tblStyle w:val="TableGrid"/>
              <w:tblW w:w="0" w:type="auto"/>
              <w:tblLayout w:type="fixed"/>
              <w:tblLook w:val="04A0"/>
            </w:tblPr>
            <w:tblGrid>
              <w:gridCol w:w="2317"/>
              <w:gridCol w:w="872"/>
            </w:tblGrid>
            <w:tr w:rsidR="00B21B0B" w:rsidRPr="00F07390" w:rsidTr="0075146F">
              <w:tc>
                <w:tcPr>
                  <w:tcW w:w="2317" w:type="dxa"/>
                </w:tcPr>
                <w:p w:rsidR="00B21B0B" w:rsidRPr="0092787D" w:rsidRDefault="00B21B0B" w:rsidP="0075146F">
                  <w:pPr>
                    <w:jc w:val="left"/>
                    <w:rPr>
                      <w:rFonts w:ascii="Calibri" w:hAnsi="Calibri" w:cs="Times New Roman"/>
                    </w:rPr>
                  </w:pPr>
                  <w:r w:rsidRPr="0092787D">
                    <w:rPr>
                      <w:rFonts w:ascii="Calibri" w:hAnsi="Calibri" w:cs="Times New Roman"/>
                    </w:rPr>
                    <w:t>Consultants</w:t>
                  </w:r>
                </w:p>
              </w:tc>
              <w:tc>
                <w:tcPr>
                  <w:tcW w:w="872" w:type="dxa"/>
                </w:tcPr>
                <w:p w:rsidR="00B21B0B" w:rsidRPr="0092787D" w:rsidRDefault="0092787D" w:rsidP="0092787D">
                  <w:pPr>
                    <w:jc w:val="left"/>
                    <w:rPr>
                      <w:rFonts w:ascii="Calibri" w:hAnsi="Calibri" w:cs="Times New Roman"/>
                    </w:rPr>
                  </w:pPr>
                  <w:r w:rsidRPr="0092787D">
                    <w:rPr>
                      <w:rFonts w:ascii="Calibri" w:hAnsi="Calibri" w:cs="Times New Roman"/>
                    </w:rPr>
                    <w:t>40</w:t>
                  </w:r>
                  <w:r w:rsidR="00866504" w:rsidRPr="0092787D">
                    <w:rPr>
                      <w:rFonts w:ascii="Calibri" w:hAnsi="Calibri" w:cs="Times New Roman"/>
                    </w:rPr>
                    <w:t>,</w:t>
                  </w:r>
                  <w:r w:rsidRPr="0092787D">
                    <w:rPr>
                      <w:rFonts w:ascii="Calibri" w:hAnsi="Calibri" w:cs="Times New Roman"/>
                    </w:rPr>
                    <w:t>0</w:t>
                  </w:r>
                  <w:r w:rsidR="00866504" w:rsidRPr="0092787D">
                    <w:rPr>
                      <w:rFonts w:ascii="Calibri" w:hAnsi="Calibri" w:cs="Times New Roman"/>
                    </w:rPr>
                    <w:t>0</w:t>
                  </w:r>
                  <w:r w:rsidRPr="0092787D">
                    <w:rPr>
                      <w:rFonts w:ascii="Calibri" w:hAnsi="Calibri" w:cs="Times New Roman"/>
                    </w:rPr>
                    <w:t>0</w:t>
                  </w:r>
                </w:p>
              </w:tc>
            </w:tr>
            <w:tr w:rsidR="00B21B0B" w:rsidRPr="00F07390" w:rsidTr="0075146F">
              <w:tc>
                <w:tcPr>
                  <w:tcW w:w="2317" w:type="dxa"/>
                </w:tcPr>
                <w:p w:rsidR="00B21B0B" w:rsidRPr="0092787D" w:rsidRDefault="00B21B0B" w:rsidP="0075146F">
                  <w:pPr>
                    <w:jc w:val="left"/>
                    <w:rPr>
                      <w:rFonts w:ascii="Calibri" w:hAnsi="Calibri" w:cs="Times New Roman"/>
                    </w:rPr>
                  </w:pPr>
                  <w:r w:rsidRPr="0092787D">
                    <w:rPr>
                      <w:rFonts w:ascii="Calibri" w:hAnsi="Calibri" w:cs="Times New Roman"/>
                    </w:rPr>
                    <w:t>Travel</w:t>
                  </w:r>
                </w:p>
              </w:tc>
              <w:tc>
                <w:tcPr>
                  <w:tcW w:w="872" w:type="dxa"/>
                </w:tcPr>
                <w:p w:rsidR="00B21B0B" w:rsidRPr="0092787D" w:rsidRDefault="0092787D" w:rsidP="0075146F">
                  <w:pPr>
                    <w:jc w:val="left"/>
                    <w:rPr>
                      <w:rFonts w:ascii="Calibri" w:hAnsi="Calibri" w:cs="Times New Roman"/>
                    </w:rPr>
                  </w:pPr>
                  <w:r w:rsidRPr="0092787D">
                    <w:rPr>
                      <w:rFonts w:ascii="Calibri" w:hAnsi="Calibri" w:cs="Times New Roman"/>
                    </w:rPr>
                    <w:t>10</w:t>
                  </w:r>
                  <w:r w:rsidR="00866504" w:rsidRPr="0092787D">
                    <w:rPr>
                      <w:rFonts w:ascii="Calibri" w:hAnsi="Calibri" w:cs="Times New Roman"/>
                    </w:rPr>
                    <w:t>,</w:t>
                  </w:r>
                  <w:r w:rsidRPr="0092787D">
                    <w:rPr>
                      <w:rFonts w:ascii="Calibri" w:hAnsi="Calibri" w:cs="Times New Roman"/>
                    </w:rPr>
                    <w:t>000</w:t>
                  </w:r>
                </w:p>
              </w:tc>
            </w:tr>
            <w:tr w:rsidR="00B21B0B" w:rsidRPr="00F07390" w:rsidTr="0075146F">
              <w:tc>
                <w:tcPr>
                  <w:tcW w:w="2317" w:type="dxa"/>
                </w:tcPr>
                <w:p w:rsidR="00B21B0B" w:rsidRPr="0092787D" w:rsidRDefault="00866504" w:rsidP="0075146F">
                  <w:pPr>
                    <w:jc w:val="left"/>
                    <w:rPr>
                      <w:rFonts w:ascii="Calibri" w:hAnsi="Calibri" w:cs="Times New Roman"/>
                    </w:rPr>
                  </w:pPr>
                  <w:r w:rsidRPr="0092787D">
                    <w:rPr>
                      <w:rFonts w:ascii="Calibri" w:hAnsi="Calibri" w:cs="Times New Roman"/>
                    </w:rPr>
                    <w:t>Grants</w:t>
                  </w:r>
                </w:p>
              </w:tc>
              <w:tc>
                <w:tcPr>
                  <w:tcW w:w="872" w:type="dxa"/>
                </w:tcPr>
                <w:p w:rsidR="00B21B0B" w:rsidRPr="0092787D" w:rsidRDefault="0092787D" w:rsidP="0092787D">
                  <w:pPr>
                    <w:jc w:val="left"/>
                    <w:rPr>
                      <w:rFonts w:ascii="Calibri" w:hAnsi="Calibri" w:cs="Times New Roman"/>
                    </w:rPr>
                  </w:pPr>
                  <w:r w:rsidRPr="0092787D">
                    <w:rPr>
                      <w:rFonts w:ascii="Calibri" w:hAnsi="Calibri" w:cs="Times New Roman"/>
                    </w:rPr>
                    <w:t>6</w:t>
                  </w:r>
                  <w:r w:rsidR="00866504" w:rsidRPr="0092787D">
                    <w:rPr>
                      <w:rFonts w:ascii="Calibri" w:hAnsi="Calibri" w:cs="Times New Roman"/>
                    </w:rPr>
                    <w:t>,</w:t>
                  </w:r>
                  <w:r w:rsidRPr="0092787D">
                    <w:rPr>
                      <w:rFonts w:ascii="Calibri" w:hAnsi="Calibri" w:cs="Times New Roman"/>
                    </w:rPr>
                    <w:t>0</w:t>
                  </w:r>
                  <w:r w:rsidR="00866504" w:rsidRPr="0092787D">
                    <w:rPr>
                      <w:rFonts w:ascii="Calibri" w:hAnsi="Calibri" w:cs="Times New Roman"/>
                    </w:rPr>
                    <w:t>00</w:t>
                  </w:r>
                </w:p>
              </w:tc>
            </w:tr>
            <w:tr w:rsidR="00B21B0B" w:rsidRPr="00F07390" w:rsidTr="0075146F">
              <w:tc>
                <w:tcPr>
                  <w:tcW w:w="2317" w:type="dxa"/>
                </w:tcPr>
                <w:p w:rsidR="00B21B0B" w:rsidRPr="0092787D" w:rsidRDefault="00B21B0B" w:rsidP="0075146F">
                  <w:pPr>
                    <w:jc w:val="left"/>
                    <w:rPr>
                      <w:rFonts w:ascii="Calibri" w:hAnsi="Calibri" w:cs="Times New Roman"/>
                    </w:rPr>
                  </w:pPr>
                  <w:r w:rsidRPr="0092787D">
                    <w:rPr>
                      <w:rFonts w:ascii="Calibri" w:hAnsi="Calibri" w:cs="Times New Roman"/>
                    </w:rPr>
                    <w:t>Training/Workshops</w:t>
                  </w:r>
                </w:p>
              </w:tc>
              <w:tc>
                <w:tcPr>
                  <w:tcW w:w="872" w:type="dxa"/>
                </w:tcPr>
                <w:p w:rsidR="00B21B0B" w:rsidRPr="0092787D" w:rsidRDefault="0092787D" w:rsidP="0075146F">
                  <w:pPr>
                    <w:jc w:val="left"/>
                    <w:rPr>
                      <w:rFonts w:ascii="Calibri" w:hAnsi="Calibri" w:cs="Times New Roman"/>
                    </w:rPr>
                  </w:pPr>
                  <w:r w:rsidRPr="0092787D">
                    <w:rPr>
                      <w:rFonts w:ascii="Calibri" w:hAnsi="Calibri" w:cs="Times New Roman"/>
                    </w:rPr>
                    <w:t>30,000</w:t>
                  </w:r>
                </w:p>
              </w:tc>
            </w:tr>
            <w:tr w:rsidR="00866504" w:rsidRPr="00F07390" w:rsidTr="0075146F">
              <w:tc>
                <w:tcPr>
                  <w:tcW w:w="2317" w:type="dxa"/>
                </w:tcPr>
                <w:p w:rsidR="00866504" w:rsidRPr="0092787D" w:rsidRDefault="0092787D" w:rsidP="0075146F">
                  <w:pPr>
                    <w:jc w:val="left"/>
                    <w:rPr>
                      <w:rFonts w:ascii="Calibri" w:hAnsi="Calibri" w:cs="Times New Roman"/>
                    </w:rPr>
                  </w:pPr>
                  <w:r w:rsidRPr="0092787D">
                    <w:rPr>
                      <w:rFonts w:ascii="Calibri" w:hAnsi="Calibri" w:cs="Times New Roman"/>
                    </w:rPr>
                    <w:t xml:space="preserve">Printing, publishing &amp; other </w:t>
                  </w:r>
                  <w:r w:rsidR="00866504" w:rsidRPr="0092787D">
                    <w:rPr>
                      <w:rFonts w:ascii="Calibri" w:hAnsi="Calibri" w:cs="Times New Roman"/>
                    </w:rPr>
                    <w:t>Supplies</w:t>
                  </w:r>
                </w:p>
              </w:tc>
              <w:tc>
                <w:tcPr>
                  <w:tcW w:w="872" w:type="dxa"/>
                </w:tcPr>
                <w:p w:rsidR="00866504" w:rsidRPr="0092787D" w:rsidRDefault="0092787D" w:rsidP="0075146F">
                  <w:pPr>
                    <w:jc w:val="left"/>
                    <w:rPr>
                      <w:rFonts w:ascii="Calibri" w:hAnsi="Calibri" w:cs="Times New Roman"/>
                    </w:rPr>
                  </w:pPr>
                  <w:r w:rsidRPr="0092787D">
                    <w:rPr>
                      <w:rFonts w:ascii="Calibri" w:hAnsi="Calibri" w:cs="Times New Roman"/>
                    </w:rPr>
                    <w:t>6</w:t>
                  </w:r>
                  <w:r w:rsidR="00866504" w:rsidRPr="0092787D">
                    <w:rPr>
                      <w:rFonts w:ascii="Calibri" w:hAnsi="Calibri" w:cs="Times New Roman"/>
                    </w:rPr>
                    <w:t>,</w:t>
                  </w:r>
                  <w:r w:rsidRPr="0092787D">
                    <w:rPr>
                      <w:rFonts w:ascii="Calibri" w:hAnsi="Calibri" w:cs="Times New Roman"/>
                    </w:rPr>
                    <w:t>000</w:t>
                  </w:r>
                </w:p>
              </w:tc>
            </w:tr>
            <w:tr w:rsidR="00866504" w:rsidRPr="00F07390" w:rsidTr="0075146F">
              <w:tc>
                <w:tcPr>
                  <w:tcW w:w="2317" w:type="dxa"/>
                </w:tcPr>
                <w:p w:rsidR="00866504" w:rsidRPr="0092787D" w:rsidRDefault="0092787D" w:rsidP="0075146F">
                  <w:pPr>
                    <w:jc w:val="left"/>
                    <w:rPr>
                      <w:rFonts w:ascii="Calibri" w:hAnsi="Calibri" w:cs="Times New Roman"/>
                    </w:rPr>
                  </w:pPr>
                  <w:r w:rsidRPr="0092787D">
                    <w:rPr>
                      <w:rFonts w:ascii="Calibri" w:hAnsi="Calibri" w:cs="Times New Roman"/>
                    </w:rPr>
                    <w:t>Contractual Services - Companies</w:t>
                  </w:r>
                </w:p>
              </w:tc>
              <w:tc>
                <w:tcPr>
                  <w:tcW w:w="872" w:type="dxa"/>
                </w:tcPr>
                <w:p w:rsidR="00866504" w:rsidRPr="0092787D" w:rsidRDefault="00866504" w:rsidP="0075146F">
                  <w:pPr>
                    <w:jc w:val="left"/>
                    <w:rPr>
                      <w:rFonts w:ascii="Calibri" w:hAnsi="Calibri" w:cs="Times New Roman"/>
                    </w:rPr>
                  </w:pPr>
                  <w:r w:rsidRPr="0092787D">
                    <w:rPr>
                      <w:rFonts w:ascii="Calibri" w:hAnsi="Calibri" w:cs="Times New Roman"/>
                    </w:rPr>
                    <w:t>1</w:t>
                  </w:r>
                  <w:r w:rsidR="0092787D" w:rsidRPr="0092787D">
                    <w:rPr>
                      <w:rFonts w:ascii="Calibri" w:hAnsi="Calibri" w:cs="Times New Roman"/>
                    </w:rPr>
                    <w:t>5</w:t>
                  </w:r>
                  <w:r w:rsidRPr="0092787D">
                    <w:rPr>
                      <w:rFonts w:ascii="Calibri" w:hAnsi="Calibri" w:cs="Times New Roman"/>
                    </w:rPr>
                    <w:t>,</w:t>
                  </w:r>
                  <w:r w:rsidR="0092787D" w:rsidRPr="0092787D">
                    <w:rPr>
                      <w:rFonts w:ascii="Calibri" w:hAnsi="Calibri" w:cs="Times New Roman"/>
                    </w:rPr>
                    <w:t>000</w:t>
                  </w:r>
                </w:p>
              </w:tc>
            </w:tr>
          </w:tbl>
          <w:p w:rsidR="00B21B0B" w:rsidRPr="00F07390" w:rsidRDefault="00B21B0B" w:rsidP="00527EC9">
            <w:pPr>
              <w:rPr>
                <w:rFonts w:ascii="Calibri" w:hAnsi="Calibri" w:cs="Times New Roman"/>
                <w:sz w:val="20"/>
                <w:szCs w:val="20"/>
                <w:highlight w:val="yellow"/>
              </w:rPr>
            </w:pPr>
          </w:p>
          <w:p w:rsidR="00B21B0B" w:rsidRPr="00F07390" w:rsidRDefault="00B21B0B" w:rsidP="00527EC9">
            <w:pPr>
              <w:rPr>
                <w:rFonts w:ascii="Calibri" w:hAnsi="Calibri" w:cs="Times New Roman"/>
                <w:sz w:val="20"/>
                <w:szCs w:val="20"/>
                <w:highlight w:val="yellow"/>
              </w:rPr>
            </w:pPr>
          </w:p>
          <w:p w:rsidR="00B21B0B" w:rsidRPr="00F07390" w:rsidRDefault="00B21B0B" w:rsidP="00527EC9">
            <w:pPr>
              <w:rPr>
                <w:rFonts w:ascii="Calibri" w:hAnsi="Calibri" w:cs="Times New Roman"/>
                <w:sz w:val="20"/>
                <w:szCs w:val="20"/>
                <w:highlight w:val="yellow"/>
              </w:rPr>
            </w:pPr>
          </w:p>
          <w:p w:rsidR="00B21B0B" w:rsidRPr="00F07390" w:rsidRDefault="00B21B0B" w:rsidP="00527EC9">
            <w:pPr>
              <w:rPr>
                <w:rFonts w:ascii="Calibri" w:hAnsi="Calibri" w:cs="Times New Roman"/>
                <w:sz w:val="20"/>
                <w:szCs w:val="20"/>
                <w:highlight w:val="yellow"/>
              </w:rPr>
            </w:pPr>
          </w:p>
          <w:p w:rsidR="00B21B0B" w:rsidRPr="00F07390" w:rsidRDefault="00B21B0B" w:rsidP="00527EC9">
            <w:pPr>
              <w:rPr>
                <w:rFonts w:ascii="Calibri" w:hAnsi="Calibri" w:cs="Times New Roman"/>
                <w:sz w:val="20"/>
                <w:szCs w:val="20"/>
                <w:highlight w:val="yellow"/>
              </w:rPr>
            </w:pPr>
          </w:p>
        </w:tc>
      </w:tr>
      <w:tr w:rsidR="00B21B0B" w:rsidRPr="00F07390" w:rsidTr="00785902">
        <w:tc>
          <w:tcPr>
            <w:tcW w:w="2988" w:type="dxa"/>
            <w:vMerge/>
          </w:tcPr>
          <w:p w:rsidR="00B21B0B" w:rsidRPr="00F07390" w:rsidRDefault="00B21B0B" w:rsidP="00527EC9">
            <w:pPr>
              <w:jc w:val="left"/>
              <w:rPr>
                <w:rFonts w:ascii="Calibri" w:hAnsi="Calibri" w:cs="Times New Roman"/>
                <w:i/>
                <w:sz w:val="20"/>
                <w:szCs w:val="20"/>
                <w:highlight w:val="yellow"/>
              </w:rPr>
            </w:pPr>
          </w:p>
        </w:tc>
        <w:tc>
          <w:tcPr>
            <w:tcW w:w="3330" w:type="dxa"/>
          </w:tcPr>
          <w:p w:rsidR="00B21B0B" w:rsidRPr="002801F3" w:rsidRDefault="00B21B0B" w:rsidP="00F3192A">
            <w:pPr>
              <w:ind w:left="-108"/>
              <w:jc w:val="left"/>
              <w:rPr>
                <w:rFonts w:ascii="Calibri" w:hAnsi="Calibri"/>
                <w:sz w:val="20"/>
                <w:szCs w:val="20"/>
              </w:rPr>
            </w:pPr>
            <w:r w:rsidRPr="002801F3">
              <w:rPr>
                <w:rFonts w:ascii="Calibri" w:hAnsi="Calibri" w:cs="Times New Roman"/>
                <w:b/>
                <w:iCs/>
                <w:sz w:val="20"/>
                <w:szCs w:val="20"/>
              </w:rPr>
              <w:t>Activity Result 5.2:</w:t>
            </w:r>
            <w:r w:rsidRPr="002801F3">
              <w:rPr>
                <w:rFonts w:ascii="Calibri" w:hAnsi="Calibri" w:cs="Times New Roman"/>
                <w:iCs/>
                <w:sz w:val="20"/>
                <w:szCs w:val="20"/>
              </w:rPr>
              <w:t xml:space="preserve"> </w:t>
            </w:r>
            <w:r w:rsidRPr="002801F3">
              <w:rPr>
                <w:rFonts w:ascii="Calibri" w:hAnsi="Calibri"/>
                <w:sz w:val="20"/>
                <w:szCs w:val="20"/>
              </w:rPr>
              <w:t>Training material and methodology developed.</w:t>
            </w:r>
          </w:p>
          <w:p w:rsidR="00B21B0B" w:rsidRPr="002801F3" w:rsidRDefault="00B21B0B" w:rsidP="00F3192A">
            <w:pPr>
              <w:spacing w:after="0"/>
              <w:ind w:left="-108"/>
              <w:jc w:val="left"/>
              <w:rPr>
                <w:rFonts w:ascii="Calibri" w:hAnsi="Calibri" w:cs="Times New Roman"/>
                <w:b/>
                <w:iCs/>
                <w:sz w:val="20"/>
                <w:szCs w:val="20"/>
              </w:rPr>
            </w:pPr>
            <w:r w:rsidRPr="002801F3">
              <w:rPr>
                <w:rFonts w:ascii="Calibri" w:hAnsi="Calibri" w:cs="Times New Roman"/>
                <w:b/>
                <w:iCs/>
                <w:sz w:val="20"/>
                <w:szCs w:val="20"/>
              </w:rPr>
              <w:t>Activity actions 5.2:</w:t>
            </w:r>
            <w:r w:rsidRPr="002801F3">
              <w:rPr>
                <w:rFonts w:ascii="Calibri" w:hAnsi="Calibri"/>
                <w:sz w:val="20"/>
                <w:szCs w:val="20"/>
              </w:rPr>
              <w:t xml:space="preserve"> </w:t>
            </w:r>
          </w:p>
          <w:p w:rsidR="00B21B0B" w:rsidRPr="002801F3" w:rsidRDefault="00B21B0B" w:rsidP="00F3192A">
            <w:pPr>
              <w:ind w:left="-108"/>
              <w:jc w:val="left"/>
              <w:rPr>
                <w:rFonts w:ascii="Calibri" w:hAnsi="Calibri"/>
                <w:sz w:val="20"/>
                <w:szCs w:val="20"/>
              </w:rPr>
            </w:pPr>
            <w:r w:rsidRPr="002801F3">
              <w:rPr>
                <w:rFonts w:ascii="Calibri" w:hAnsi="Calibri"/>
                <w:b/>
                <w:sz w:val="20"/>
                <w:szCs w:val="20"/>
              </w:rPr>
              <w:t>5.2.1:</w:t>
            </w:r>
            <w:r w:rsidRPr="002801F3">
              <w:rPr>
                <w:rFonts w:ascii="Calibri" w:hAnsi="Calibri"/>
                <w:sz w:val="20"/>
                <w:szCs w:val="20"/>
              </w:rPr>
              <w:t xml:space="preserve"> Prepare appropriate training materials and methodology.</w:t>
            </w:r>
          </w:p>
        </w:tc>
        <w:tc>
          <w:tcPr>
            <w:tcW w:w="360" w:type="dxa"/>
            <w:vMerge/>
          </w:tcPr>
          <w:p w:rsidR="00B21B0B" w:rsidRPr="00F07390" w:rsidRDefault="00B21B0B" w:rsidP="00527EC9">
            <w:pPr>
              <w:rPr>
                <w:rFonts w:ascii="Calibri" w:hAnsi="Calibri" w:cs="Times New Roman"/>
                <w:sz w:val="20"/>
                <w:szCs w:val="20"/>
                <w:highlight w:val="yellow"/>
              </w:rPr>
            </w:pPr>
          </w:p>
        </w:tc>
        <w:tc>
          <w:tcPr>
            <w:tcW w:w="360" w:type="dxa"/>
            <w:vMerge/>
          </w:tcPr>
          <w:p w:rsidR="00B21B0B" w:rsidRPr="00F07390" w:rsidRDefault="00B21B0B" w:rsidP="00527EC9">
            <w:pPr>
              <w:rPr>
                <w:rFonts w:ascii="Calibri" w:hAnsi="Calibri" w:cs="Times New Roman"/>
                <w:sz w:val="20"/>
                <w:szCs w:val="20"/>
                <w:highlight w:val="yellow"/>
              </w:rPr>
            </w:pPr>
          </w:p>
        </w:tc>
        <w:tc>
          <w:tcPr>
            <w:tcW w:w="360" w:type="dxa"/>
            <w:vMerge/>
          </w:tcPr>
          <w:p w:rsidR="00B21B0B" w:rsidRPr="00F07390" w:rsidRDefault="00B21B0B">
            <w:pPr>
              <w:rPr>
                <w:rFonts w:ascii="Calibri" w:hAnsi="Calibri"/>
                <w:sz w:val="20"/>
                <w:szCs w:val="20"/>
                <w:highlight w:val="yellow"/>
              </w:rPr>
            </w:pPr>
          </w:p>
        </w:tc>
        <w:tc>
          <w:tcPr>
            <w:tcW w:w="360" w:type="dxa"/>
            <w:vMerge/>
          </w:tcPr>
          <w:p w:rsidR="00B21B0B" w:rsidRPr="00F07390" w:rsidRDefault="00B21B0B">
            <w:pPr>
              <w:rPr>
                <w:rFonts w:ascii="Calibri" w:hAnsi="Calibri"/>
                <w:sz w:val="20"/>
                <w:szCs w:val="20"/>
                <w:highlight w:val="yellow"/>
              </w:rPr>
            </w:pPr>
          </w:p>
        </w:tc>
        <w:tc>
          <w:tcPr>
            <w:tcW w:w="1260" w:type="dxa"/>
            <w:vMerge/>
          </w:tcPr>
          <w:p w:rsidR="00B21B0B" w:rsidRPr="00F07390" w:rsidRDefault="00B21B0B" w:rsidP="00527EC9">
            <w:pPr>
              <w:rPr>
                <w:rFonts w:ascii="Calibri" w:hAnsi="Calibri" w:cs="Times New Roman"/>
                <w:sz w:val="20"/>
                <w:szCs w:val="20"/>
                <w:highlight w:val="yellow"/>
              </w:rPr>
            </w:pPr>
          </w:p>
        </w:tc>
        <w:tc>
          <w:tcPr>
            <w:tcW w:w="1080" w:type="dxa"/>
            <w:vMerge/>
          </w:tcPr>
          <w:p w:rsidR="00B21B0B" w:rsidRPr="00F07390" w:rsidRDefault="00B21B0B" w:rsidP="00527EC9">
            <w:pPr>
              <w:rPr>
                <w:rFonts w:ascii="Calibri" w:hAnsi="Calibri" w:cs="Times New Roman"/>
                <w:sz w:val="20"/>
                <w:szCs w:val="20"/>
                <w:highlight w:val="yellow"/>
              </w:rPr>
            </w:pPr>
          </w:p>
        </w:tc>
        <w:tc>
          <w:tcPr>
            <w:tcW w:w="3240" w:type="dxa"/>
            <w:gridSpan w:val="3"/>
            <w:vMerge/>
          </w:tcPr>
          <w:p w:rsidR="00B21B0B" w:rsidRPr="00F07390" w:rsidRDefault="00B21B0B" w:rsidP="00527EC9">
            <w:pPr>
              <w:rPr>
                <w:rFonts w:ascii="Calibri" w:hAnsi="Calibri" w:cs="Times New Roman"/>
                <w:sz w:val="20"/>
                <w:szCs w:val="20"/>
                <w:highlight w:val="yellow"/>
              </w:rPr>
            </w:pPr>
          </w:p>
        </w:tc>
      </w:tr>
      <w:tr w:rsidR="00CA72E0" w:rsidRPr="00F07390" w:rsidTr="00785902">
        <w:trPr>
          <w:trHeight w:val="1880"/>
        </w:trPr>
        <w:tc>
          <w:tcPr>
            <w:tcW w:w="2988" w:type="dxa"/>
            <w:vMerge/>
          </w:tcPr>
          <w:p w:rsidR="00CA72E0" w:rsidRPr="00F07390" w:rsidRDefault="00CA72E0" w:rsidP="00527EC9">
            <w:pPr>
              <w:jc w:val="left"/>
              <w:rPr>
                <w:rFonts w:ascii="Calibri" w:hAnsi="Calibri" w:cs="Times New Roman"/>
                <w:i/>
                <w:sz w:val="20"/>
                <w:szCs w:val="20"/>
                <w:highlight w:val="yellow"/>
              </w:rPr>
            </w:pPr>
          </w:p>
        </w:tc>
        <w:tc>
          <w:tcPr>
            <w:tcW w:w="3330" w:type="dxa"/>
          </w:tcPr>
          <w:p w:rsidR="00CA72E0" w:rsidRPr="002801F3" w:rsidRDefault="00CA72E0" w:rsidP="00F3192A">
            <w:pPr>
              <w:spacing w:after="0"/>
              <w:ind w:left="-108"/>
              <w:jc w:val="left"/>
              <w:rPr>
                <w:rFonts w:ascii="Calibri" w:hAnsi="Calibri"/>
                <w:iCs/>
                <w:sz w:val="20"/>
                <w:szCs w:val="20"/>
              </w:rPr>
            </w:pPr>
            <w:r w:rsidRPr="002801F3">
              <w:rPr>
                <w:rFonts w:ascii="Calibri" w:hAnsi="Calibri" w:cs="Times New Roman"/>
                <w:b/>
                <w:iCs/>
                <w:sz w:val="20"/>
                <w:szCs w:val="20"/>
              </w:rPr>
              <w:t>Activity Result 5.3:</w:t>
            </w:r>
            <w:r w:rsidRPr="002801F3">
              <w:rPr>
                <w:rFonts w:ascii="Calibri" w:hAnsi="Calibri" w:cs="Times New Roman"/>
                <w:iCs/>
                <w:sz w:val="20"/>
                <w:szCs w:val="20"/>
              </w:rPr>
              <w:t xml:space="preserve"> </w:t>
            </w:r>
            <w:r w:rsidRPr="002801F3">
              <w:rPr>
                <w:rFonts w:ascii="Calibri" w:hAnsi="Calibri"/>
                <w:sz w:val="20"/>
                <w:szCs w:val="20"/>
              </w:rPr>
              <w:t>Planning Units (PUs) at ministry and locality level trained and equipped.</w:t>
            </w:r>
          </w:p>
          <w:p w:rsidR="00CA72E0" w:rsidRPr="002801F3" w:rsidRDefault="00CA72E0" w:rsidP="00F3192A">
            <w:pPr>
              <w:spacing w:after="0"/>
              <w:ind w:left="-108"/>
              <w:jc w:val="left"/>
              <w:rPr>
                <w:rFonts w:ascii="Calibri" w:hAnsi="Calibri" w:cs="Times New Roman"/>
                <w:b/>
                <w:iCs/>
                <w:sz w:val="20"/>
                <w:szCs w:val="20"/>
              </w:rPr>
            </w:pPr>
            <w:r w:rsidRPr="002801F3">
              <w:rPr>
                <w:rFonts w:ascii="Calibri" w:hAnsi="Calibri" w:cs="Times New Roman"/>
                <w:b/>
                <w:iCs/>
                <w:sz w:val="20"/>
                <w:szCs w:val="20"/>
              </w:rPr>
              <w:t>Activity actions 5.3:</w:t>
            </w:r>
            <w:r w:rsidRPr="002801F3">
              <w:rPr>
                <w:rFonts w:ascii="Calibri" w:hAnsi="Calibri"/>
                <w:sz w:val="20"/>
                <w:szCs w:val="20"/>
              </w:rPr>
              <w:t xml:space="preserve"> </w:t>
            </w:r>
          </w:p>
          <w:p w:rsidR="00CA72E0" w:rsidRPr="002801F3" w:rsidRDefault="00CA72E0" w:rsidP="00F3192A">
            <w:pPr>
              <w:ind w:left="-108"/>
              <w:jc w:val="left"/>
              <w:rPr>
                <w:rFonts w:ascii="Calibri" w:hAnsi="Calibri"/>
                <w:sz w:val="20"/>
                <w:szCs w:val="20"/>
              </w:rPr>
            </w:pPr>
            <w:r w:rsidRPr="002801F3">
              <w:rPr>
                <w:rFonts w:ascii="Calibri" w:hAnsi="Calibri"/>
                <w:b/>
                <w:sz w:val="20"/>
                <w:szCs w:val="20"/>
              </w:rPr>
              <w:t>5.3.1:</w:t>
            </w:r>
            <w:r w:rsidRPr="002801F3">
              <w:rPr>
                <w:rFonts w:ascii="Calibri" w:hAnsi="Calibri"/>
                <w:sz w:val="20"/>
                <w:szCs w:val="20"/>
              </w:rPr>
              <w:t xml:space="preserve"> Train and equip PUs in selected pilot ministries and develop sector plans.</w:t>
            </w:r>
          </w:p>
        </w:tc>
        <w:tc>
          <w:tcPr>
            <w:tcW w:w="360" w:type="dxa"/>
            <w:vMerge w:val="restart"/>
          </w:tcPr>
          <w:p w:rsidR="00CA72E0" w:rsidRPr="00F07390" w:rsidRDefault="00CA72E0">
            <w:pPr>
              <w:rPr>
                <w:rFonts w:ascii="Calibri" w:hAnsi="Calibri"/>
                <w:sz w:val="20"/>
                <w:szCs w:val="20"/>
                <w:highlight w:val="yellow"/>
              </w:rPr>
            </w:pPr>
          </w:p>
        </w:tc>
        <w:tc>
          <w:tcPr>
            <w:tcW w:w="360" w:type="dxa"/>
            <w:vMerge w:val="restart"/>
          </w:tcPr>
          <w:p w:rsidR="00CA72E0" w:rsidRPr="00F07390" w:rsidRDefault="00CA72E0">
            <w:pPr>
              <w:rPr>
                <w:rFonts w:ascii="Calibri" w:hAnsi="Calibri"/>
                <w:sz w:val="20"/>
                <w:szCs w:val="20"/>
                <w:highlight w:val="yellow"/>
              </w:rPr>
            </w:pPr>
          </w:p>
        </w:tc>
        <w:tc>
          <w:tcPr>
            <w:tcW w:w="360" w:type="dxa"/>
            <w:vMerge w:val="restart"/>
          </w:tcPr>
          <w:p w:rsidR="00CA72E0" w:rsidRPr="00F07390" w:rsidRDefault="00CA72E0">
            <w:pPr>
              <w:rPr>
                <w:rFonts w:ascii="Calibri" w:hAnsi="Calibri"/>
                <w:sz w:val="20"/>
                <w:szCs w:val="20"/>
                <w:highlight w:val="yellow"/>
              </w:rPr>
            </w:pPr>
          </w:p>
        </w:tc>
        <w:tc>
          <w:tcPr>
            <w:tcW w:w="360" w:type="dxa"/>
            <w:vMerge w:val="restart"/>
          </w:tcPr>
          <w:p w:rsidR="00CA72E0" w:rsidRPr="00F07390" w:rsidRDefault="00CA72E0">
            <w:pPr>
              <w:rPr>
                <w:rFonts w:ascii="Calibri" w:hAnsi="Calibri"/>
                <w:sz w:val="20"/>
                <w:szCs w:val="20"/>
                <w:highlight w:val="yellow"/>
              </w:rPr>
            </w:pPr>
          </w:p>
        </w:tc>
        <w:tc>
          <w:tcPr>
            <w:tcW w:w="1260" w:type="dxa"/>
            <w:vMerge w:val="restart"/>
          </w:tcPr>
          <w:p w:rsidR="00CA72E0" w:rsidRPr="00F07390" w:rsidRDefault="00CA72E0" w:rsidP="00527EC9">
            <w:pPr>
              <w:rPr>
                <w:rFonts w:ascii="Calibri" w:hAnsi="Calibri" w:cs="Times New Roman"/>
                <w:sz w:val="20"/>
                <w:szCs w:val="20"/>
                <w:highlight w:val="yellow"/>
              </w:rPr>
            </w:pPr>
          </w:p>
        </w:tc>
        <w:tc>
          <w:tcPr>
            <w:tcW w:w="1080" w:type="dxa"/>
            <w:vMerge w:val="restart"/>
          </w:tcPr>
          <w:p w:rsidR="00CA72E0" w:rsidRPr="00F07390" w:rsidRDefault="00CA72E0" w:rsidP="00527EC9">
            <w:pPr>
              <w:rPr>
                <w:rFonts w:ascii="Calibri" w:hAnsi="Calibri" w:cs="Times New Roman"/>
                <w:sz w:val="20"/>
                <w:szCs w:val="20"/>
                <w:highlight w:val="yellow"/>
              </w:rPr>
            </w:pPr>
          </w:p>
        </w:tc>
        <w:tc>
          <w:tcPr>
            <w:tcW w:w="3240" w:type="dxa"/>
            <w:gridSpan w:val="3"/>
            <w:vMerge/>
          </w:tcPr>
          <w:p w:rsidR="00CA72E0" w:rsidRPr="00F07390" w:rsidRDefault="00CA72E0" w:rsidP="00527EC9">
            <w:pPr>
              <w:rPr>
                <w:rFonts w:ascii="Calibri" w:hAnsi="Calibri" w:cs="Times New Roman"/>
                <w:sz w:val="20"/>
                <w:szCs w:val="20"/>
                <w:highlight w:val="yellow"/>
              </w:rPr>
            </w:pPr>
          </w:p>
        </w:tc>
      </w:tr>
      <w:tr w:rsidR="00CA72E0" w:rsidRPr="00F07390" w:rsidTr="00785902">
        <w:tc>
          <w:tcPr>
            <w:tcW w:w="2988" w:type="dxa"/>
            <w:vMerge/>
          </w:tcPr>
          <w:p w:rsidR="00CA72E0" w:rsidRPr="00F07390" w:rsidRDefault="00CA72E0" w:rsidP="00527EC9">
            <w:pPr>
              <w:jc w:val="left"/>
              <w:rPr>
                <w:rFonts w:ascii="Calibri" w:hAnsi="Calibri" w:cs="Times New Roman"/>
                <w:i/>
                <w:sz w:val="20"/>
                <w:szCs w:val="20"/>
                <w:highlight w:val="yellow"/>
              </w:rPr>
            </w:pPr>
          </w:p>
        </w:tc>
        <w:tc>
          <w:tcPr>
            <w:tcW w:w="3330" w:type="dxa"/>
          </w:tcPr>
          <w:p w:rsidR="00CA72E0" w:rsidRPr="006F1313" w:rsidRDefault="00CA72E0" w:rsidP="00F3192A">
            <w:pPr>
              <w:ind w:left="-108"/>
              <w:jc w:val="left"/>
              <w:rPr>
                <w:rFonts w:ascii="Calibri" w:hAnsi="Calibri"/>
                <w:sz w:val="20"/>
                <w:szCs w:val="20"/>
              </w:rPr>
            </w:pPr>
            <w:r w:rsidRPr="006F1313">
              <w:rPr>
                <w:rFonts w:ascii="Calibri" w:hAnsi="Calibri" w:cs="Times New Roman"/>
                <w:b/>
                <w:iCs/>
                <w:sz w:val="20"/>
                <w:szCs w:val="20"/>
              </w:rPr>
              <w:t>Activity Result 5.4:</w:t>
            </w:r>
            <w:r w:rsidRPr="006F1313">
              <w:rPr>
                <w:rFonts w:ascii="Calibri" w:hAnsi="Calibri" w:cs="Times New Roman"/>
                <w:iCs/>
                <w:sz w:val="20"/>
                <w:szCs w:val="20"/>
              </w:rPr>
              <w:t xml:space="preserve"> </w:t>
            </w:r>
            <w:r w:rsidRPr="006F1313">
              <w:rPr>
                <w:rFonts w:ascii="Calibri" w:hAnsi="Calibri"/>
                <w:sz w:val="20"/>
                <w:szCs w:val="20"/>
              </w:rPr>
              <w:t xml:space="preserve">Reviewing and prioritising State Strategic Plan (SSP) </w:t>
            </w:r>
            <w:r w:rsidRPr="006F1313">
              <w:rPr>
                <w:rFonts w:ascii="Calibri" w:hAnsi="Calibri"/>
                <w:sz w:val="20"/>
                <w:szCs w:val="20"/>
              </w:rPr>
              <w:lastRenderedPageBreak/>
              <w:t>2012 – 2016.</w:t>
            </w:r>
          </w:p>
          <w:p w:rsidR="00CA72E0" w:rsidRPr="006F1313" w:rsidRDefault="00CA72E0" w:rsidP="00F3192A">
            <w:pPr>
              <w:spacing w:after="0"/>
              <w:ind w:left="-108"/>
              <w:jc w:val="left"/>
              <w:rPr>
                <w:rFonts w:ascii="Calibri" w:hAnsi="Calibri" w:cs="Times New Roman"/>
                <w:b/>
                <w:iCs/>
                <w:sz w:val="20"/>
                <w:szCs w:val="20"/>
              </w:rPr>
            </w:pPr>
            <w:r w:rsidRPr="006F1313">
              <w:rPr>
                <w:rFonts w:ascii="Calibri" w:hAnsi="Calibri" w:cs="Times New Roman"/>
                <w:b/>
                <w:iCs/>
                <w:sz w:val="20"/>
                <w:szCs w:val="20"/>
              </w:rPr>
              <w:t>Activity actions 5.4:</w:t>
            </w:r>
            <w:r w:rsidRPr="006F1313">
              <w:rPr>
                <w:rFonts w:ascii="Calibri" w:hAnsi="Calibri"/>
                <w:sz w:val="20"/>
                <w:szCs w:val="20"/>
              </w:rPr>
              <w:t xml:space="preserve"> </w:t>
            </w:r>
          </w:p>
          <w:p w:rsidR="00CA72E0" w:rsidRPr="006F1313" w:rsidRDefault="00D35D64" w:rsidP="00F3192A">
            <w:pPr>
              <w:ind w:left="-108" w:firstLine="18"/>
              <w:jc w:val="left"/>
              <w:rPr>
                <w:rFonts w:ascii="Calibri" w:hAnsi="Calibri"/>
                <w:sz w:val="20"/>
                <w:szCs w:val="20"/>
              </w:rPr>
            </w:pPr>
            <w:r w:rsidRPr="006F1313">
              <w:rPr>
                <w:rFonts w:ascii="Calibri" w:hAnsi="Calibri"/>
                <w:b/>
                <w:sz w:val="20"/>
                <w:szCs w:val="20"/>
              </w:rPr>
              <w:t>5.4.1</w:t>
            </w:r>
            <w:r w:rsidR="00CA72E0" w:rsidRPr="006F1313">
              <w:rPr>
                <w:rFonts w:ascii="Calibri" w:hAnsi="Calibri"/>
                <w:b/>
                <w:sz w:val="20"/>
                <w:szCs w:val="20"/>
              </w:rPr>
              <w:t>:</w:t>
            </w:r>
            <w:r w:rsidR="00CA72E0" w:rsidRPr="006F1313">
              <w:rPr>
                <w:rFonts w:ascii="Calibri" w:hAnsi="Calibri"/>
                <w:sz w:val="20"/>
                <w:szCs w:val="20"/>
              </w:rPr>
              <w:t xml:space="preserve"> Provide support to review the SSP 2012-16.</w:t>
            </w:r>
          </w:p>
          <w:p w:rsidR="006F1313" w:rsidRPr="00F0448A" w:rsidRDefault="006F1313" w:rsidP="00F3192A">
            <w:pPr>
              <w:ind w:left="-108" w:firstLine="18"/>
              <w:jc w:val="left"/>
              <w:rPr>
                <w:rFonts w:ascii="Calibri" w:hAnsi="Calibri"/>
                <w:sz w:val="20"/>
                <w:szCs w:val="20"/>
              </w:rPr>
            </w:pPr>
            <w:r w:rsidRPr="006F1313">
              <w:rPr>
                <w:rFonts w:ascii="Calibri" w:hAnsi="Calibri"/>
                <w:b/>
                <w:sz w:val="20"/>
                <w:szCs w:val="20"/>
              </w:rPr>
              <w:t xml:space="preserve">5.4.2: </w:t>
            </w:r>
            <w:r w:rsidRPr="006F1313">
              <w:rPr>
                <w:rFonts w:ascii="Calibri" w:hAnsi="Calibri"/>
                <w:sz w:val="20"/>
                <w:szCs w:val="20"/>
              </w:rPr>
              <w:t xml:space="preserve">Provide </w:t>
            </w:r>
            <w:r w:rsidR="00F0448A" w:rsidRPr="006F1313">
              <w:rPr>
                <w:rFonts w:ascii="Calibri" w:hAnsi="Calibri"/>
                <w:sz w:val="20"/>
                <w:szCs w:val="20"/>
              </w:rPr>
              <w:t>support to</w:t>
            </w:r>
            <w:r w:rsidRPr="006F1313">
              <w:rPr>
                <w:rFonts w:ascii="Calibri" w:hAnsi="Calibri"/>
                <w:sz w:val="20"/>
                <w:szCs w:val="20"/>
              </w:rPr>
              <w:t xml:space="preserve"> </w:t>
            </w:r>
            <w:r w:rsidRPr="00F0448A">
              <w:rPr>
                <w:rFonts w:ascii="Calibri" w:hAnsi="Calibri"/>
                <w:sz w:val="20"/>
                <w:szCs w:val="20"/>
              </w:rPr>
              <w:t>developing SSP in new states.</w:t>
            </w:r>
          </w:p>
          <w:p w:rsidR="00F0448A" w:rsidRPr="006F1313" w:rsidRDefault="00F0448A" w:rsidP="00F3192A">
            <w:pPr>
              <w:ind w:left="-108" w:firstLine="18"/>
              <w:jc w:val="left"/>
              <w:rPr>
                <w:rFonts w:ascii="Calibri" w:hAnsi="Calibri"/>
                <w:sz w:val="20"/>
                <w:szCs w:val="20"/>
                <w:highlight w:val="yellow"/>
              </w:rPr>
            </w:pPr>
            <w:r w:rsidRPr="00F0448A">
              <w:rPr>
                <w:rFonts w:ascii="Calibri" w:hAnsi="Calibri"/>
                <w:b/>
                <w:sz w:val="20"/>
                <w:szCs w:val="20"/>
              </w:rPr>
              <w:t>5.</w:t>
            </w:r>
            <w:r w:rsidRPr="00F0448A">
              <w:rPr>
                <w:rFonts w:ascii="Calibri" w:hAnsi="Calibri"/>
                <w:sz w:val="20"/>
                <w:szCs w:val="20"/>
              </w:rPr>
              <w:t>4.3: Carry out publicity campaign on the SSP process.</w:t>
            </w:r>
          </w:p>
        </w:tc>
        <w:tc>
          <w:tcPr>
            <w:tcW w:w="360" w:type="dxa"/>
            <w:vMerge/>
          </w:tcPr>
          <w:p w:rsidR="00CA72E0" w:rsidRPr="00F07390" w:rsidRDefault="00CA72E0">
            <w:pPr>
              <w:rPr>
                <w:rFonts w:ascii="Calibri" w:hAnsi="Calibri"/>
                <w:sz w:val="20"/>
                <w:szCs w:val="20"/>
                <w:highlight w:val="yellow"/>
              </w:rPr>
            </w:pPr>
          </w:p>
        </w:tc>
        <w:tc>
          <w:tcPr>
            <w:tcW w:w="360" w:type="dxa"/>
            <w:vMerge/>
          </w:tcPr>
          <w:p w:rsidR="00CA72E0" w:rsidRPr="00F07390" w:rsidRDefault="00CA72E0">
            <w:pPr>
              <w:rPr>
                <w:rFonts w:ascii="Calibri" w:hAnsi="Calibri"/>
                <w:sz w:val="20"/>
                <w:szCs w:val="20"/>
                <w:highlight w:val="yellow"/>
              </w:rPr>
            </w:pPr>
          </w:p>
        </w:tc>
        <w:tc>
          <w:tcPr>
            <w:tcW w:w="360" w:type="dxa"/>
            <w:vMerge/>
          </w:tcPr>
          <w:p w:rsidR="00CA72E0" w:rsidRPr="00F07390" w:rsidRDefault="00CA72E0">
            <w:pPr>
              <w:rPr>
                <w:rFonts w:ascii="Calibri" w:hAnsi="Calibri"/>
                <w:sz w:val="20"/>
                <w:szCs w:val="20"/>
                <w:highlight w:val="yellow"/>
              </w:rPr>
            </w:pPr>
          </w:p>
        </w:tc>
        <w:tc>
          <w:tcPr>
            <w:tcW w:w="360" w:type="dxa"/>
            <w:vMerge/>
          </w:tcPr>
          <w:p w:rsidR="00CA72E0" w:rsidRPr="00F07390" w:rsidRDefault="00CA72E0">
            <w:pPr>
              <w:rPr>
                <w:rFonts w:ascii="Calibri" w:hAnsi="Calibri"/>
                <w:sz w:val="20"/>
                <w:szCs w:val="20"/>
                <w:highlight w:val="yellow"/>
              </w:rPr>
            </w:pPr>
          </w:p>
        </w:tc>
        <w:tc>
          <w:tcPr>
            <w:tcW w:w="1260" w:type="dxa"/>
            <w:vMerge/>
          </w:tcPr>
          <w:p w:rsidR="00CA72E0" w:rsidRPr="00F07390" w:rsidRDefault="00CA72E0" w:rsidP="00527EC9">
            <w:pPr>
              <w:rPr>
                <w:rFonts w:ascii="Calibri" w:hAnsi="Calibri" w:cs="Times New Roman"/>
                <w:sz w:val="20"/>
                <w:szCs w:val="20"/>
                <w:highlight w:val="yellow"/>
              </w:rPr>
            </w:pPr>
          </w:p>
        </w:tc>
        <w:tc>
          <w:tcPr>
            <w:tcW w:w="1080" w:type="dxa"/>
            <w:vMerge/>
          </w:tcPr>
          <w:p w:rsidR="00CA72E0" w:rsidRPr="00F07390" w:rsidRDefault="00CA72E0" w:rsidP="00527EC9">
            <w:pPr>
              <w:rPr>
                <w:rFonts w:ascii="Calibri" w:hAnsi="Calibri" w:cs="Times New Roman"/>
                <w:sz w:val="20"/>
                <w:szCs w:val="20"/>
                <w:highlight w:val="yellow"/>
              </w:rPr>
            </w:pPr>
          </w:p>
        </w:tc>
        <w:tc>
          <w:tcPr>
            <w:tcW w:w="3240" w:type="dxa"/>
            <w:gridSpan w:val="3"/>
            <w:vMerge/>
          </w:tcPr>
          <w:p w:rsidR="00CA72E0" w:rsidRPr="00F07390" w:rsidRDefault="00CA72E0" w:rsidP="00527EC9">
            <w:pPr>
              <w:rPr>
                <w:rFonts w:ascii="Calibri" w:hAnsi="Calibri" w:cs="Times New Roman"/>
                <w:sz w:val="20"/>
                <w:szCs w:val="20"/>
                <w:highlight w:val="yellow"/>
              </w:rPr>
            </w:pPr>
          </w:p>
        </w:tc>
      </w:tr>
      <w:tr w:rsidR="00F23B5E" w:rsidRPr="00F07390" w:rsidTr="00785902">
        <w:tc>
          <w:tcPr>
            <w:tcW w:w="2988" w:type="dxa"/>
            <w:tcBorders>
              <w:bottom w:val="single" w:sz="4" w:space="0" w:color="auto"/>
            </w:tcBorders>
            <w:shd w:val="clear" w:color="auto" w:fill="B8CCE4" w:themeFill="accent1" w:themeFillTint="66"/>
          </w:tcPr>
          <w:p w:rsidR="00F23B5E" w:rsidRPr="00F961F2" w:rsidRDefault="00F23B5E" w:rsidP="00527EC9">
            <w:pPr>
              <w:jc w:val="center"/>
              <w:rPr>
                <w:rFonts w:ascii="Calibri" w:hAnsi="Calibri" w:cs="Times New Roman"/>
                <w:b/>
                <w:i/>
                <w:sz w:val="20"/>
                <w:szCs w:val="20"/>
              </w:rPr>
            </w:pPr>
            <w:r w:rsidRPr="00F961F2">
              <w:rPr>
                <w:rFonts w:ascii="Calibri" w:hAnsi="Calibri" w:cs="Times New Roman"/>
                <w:b/>
                <w:bCs/>
                <w:sz w:val="20"/>
                <w:szCs w:val="20"/>
              </w:rPr>
              <w:lastRenderedPageBreak/>
              <w:t>Total for Output 5</w:t>
            </w:r>
          </w:p>
        </w:tc>
        <w:tc>
          <w:tcPr>
            <w:tcW w:w="3330" w:type="dxa"/>
            <w:tcBorders>
              <w:bottom w:val="single" w:sz="4" w:space="0" w:color="auto"/>
            </w:tcBorders>
            <w:shd w:val="clear" w:color="auto" w:fill="B8CCE4" w:themeFill="accent1" w:themeFillTint="66"/>
          </w:tcPr>
          <w:p w:rsidR="00F23B5E" w:rsidRPr="00F961F2" w:rsidRDefault="00F23B5E" w:rsidP="00527EC9">
            <w:pPr>
              <w:rPr>
                <w:rFonts w:ascii="Calibri" w:hAnsi="Calibri" w:cs="Times New Roman"/>
                <w:sz w:val="20"/>
                <w:szCs w:val="20"/>
              </w:rPr>
            </w:pPr>
          </w:p>
        </w:tc>
        <w:tc>
          <w:tcPr>
            <w:tcW w:w="360" w:type="dxa"/>
            <w:tcBorders>
              <w:bottom w:val="single" w:sz="4" w:space="0" w:color="auto"/>
            </w:tcBorders>
            <w:shd w:val="clear" w:color="auto" w:fill="B8CCE4" w:themeFill="accent1" w:themeFillTint="66"/>
          </w:tcPr>
          <w:p w:rsidR="00F23B5E" w:rsidRPr="00F961F2" w:rsidRDefault="00F23B5E" w:rsidP="00527EC9">
            <w:pPr>
              <w:rPr>
                <w:rFonts w:ascii="Calibri" w:hAnsi="Calibri" w:cs="Times New Roman"/>
                <w:sz w:val="20"/>
                <w:szCs w:val="20"/>
              </w:rPr>
            </w:pPr>
          </w:p>
        </w:tc>
        <w:tc>
          <w:tcPr>
            <w:tcW w:w="360" w:type="dxa"/>
            <w:tcBorders>
              <w:bottom w:val="single" w:sz="4" w:space="0" w:color="auto"/>
            </w:tcBorders>
            <w:shd w:val="clear" w:color="auto" w:fill="B8CCE4" w:themeFill="accent1" w:themeFillTint="66"/>
          </w:tcPr>
          <w:p w:rsidR="00F23B5E" w:rsidRPr="00F961F2" w:rsidRDefault="00F23B5E" w:rsidP="00527EC9">
            <w:pPr>
              <w:rPr>
                <w:rFonts w:ascii="Calibri" w:hAnsi="Calibri" w:cs="Times New Roman"/>
                <w:sz w:val="20"/>
                <w:szCs w:val="20"/>
              </w:rPr>
            </w:pPr>
          </w:p>
        </w:tc>
        <w:tc>
          <w:tcPr>
            <w:tcW w:w="360" w:type="dxa"/>
            <w:tcBorders>
              <w:bottom w:val="single" w:sz="4" w:space="0" w:color="auto"/>
            </w:tcBorders>
            <w:shd w:val="clear" w:color="auto" w:fill="B8CCE4" w:themeFill="accent1" w:themeFillTint="66"/>
          </w:tcPr>
          <w:p w:rsidR="00F23B5E" w:rsidRPr="00F961F2" w:rsidRDefault="00F23B5E" w:rsidP="00527EC9">
            <w:pPr>
              <w:rPr>
                <w:rFonts w:ascii="Calibri" w:hAnsi="Calibri" w:cs="Times New Roman"/>
                <w:sz w:val="20"/>
                <w:szCs w:val="20"/>
              </w:rPr>
            </w:pPr>
          </w:p>
        </w:tc>
        <w:tc>
          <w:tcPr>
            <w:tcW w:w="360" w:type="dxa"/>
            <w:tcBorders>
              <w:bottom w:val="single" w:sz="4" w:space="0" w:color="auto"/>
            </w:tcBorders>
            <w:shd w:val="clear" w:color="auto" w:fill="B8CCE4" w:themeFill="accent1" w:themeFillTint="66"/>
          </w:tcPr>
          <w:p w:rsidR="00F23B5E" w:rsidRPr="00F961F2" w:rsidRDefault="00F23B5E" w:rsidP="00527EC9">
            <w:pPr>
              <w:rPr>
                <w:rFonts w:ascii="Calibri" w:hAnsi="Calibri" w:cs="Times New Roman"/>
                <w:sz w:val="20"/>
                <w:szCs w:val="20"/>
              </w:rPr>
            </w:pPr>
          </w:p>
        </w:tc>
        <w:tc>
          <w:tcPr>
            <w:tcW w:w="1260" w:type="dxa"/>
            <w:tcBorders>
              <w:bottom w:val="single" w:sz="4" w:space="0" w:color="auto"/>
            </w:tcBorders>
            <w:shd w:val="clear" w:color="auto" w:fill="B8CCE4" w:themeFill="accent1" w:themeFillTint="66"/>
          </w:tcPr>
          <w:p w:rsidR="00F23B5E" w:rsidRPr="00F961F2" w:rsidRDefault="00F23B5E" w:rsidP="00527EC9">
            <w:pPr>
              <w:rPr>
                <w:rFonts w:ascii="Calibri" w:hAnsi="Calibri" w:cs="Times New Roman"/>
                <w:sz w:val="20"/>
                <w:szCs w:val="20"/>
              </w:rPr>
            </w:pPr>
          </w:p>
        </w:tc>
        <w:tc>
          <w:tcPr>
            <w:tcW w:w="1080" w:type="dxa"/>
            <w:tcBorders>
              <w:bottom w:val="single" w:sz="4" w:space="0" w:color="auto"/>
            </w:tcBorders>
            <w:shd w:val="clear" w:color="auto" w:fill="B8CCE4" w:themeFill="accent1" w:themeFillTint="66"/>
          </w:tcPr>
          <w:p w:rsidR="00F23B5E" w:rsidRPr="00F961F2" w:rsidRDefault="00F23B5E" w:rsidP="00527EC9">
            <w:pPr>
              <w:rPr>
                <w:rFonts w:ascii="Calibri" w:hAnsi="Calibri" w:cs="Times New Roman"/>
                <w:sz w:val="20"/>
                <w:szCs w:val="20"/>
              </w:rPr>
            </w:pPr>
          </w:p>
        </w:tc>
        <w:tc>
          <w:tcPr>
            <w:tcW w:w="2235" w:type="dxa"/>
            <w:gridSpan w:val="2"/>
            <w:tcBorders>
              <w:bottom w:val="single" w:sz="4" w:space="0" w:color="auto"/>
            </w:tcBorders>
            <w:shd w:val="clear" w:color="auto" w:fill="B8CCE4" w:themeFill="accent1" w:themeFillTint="66"/>
          </w:tcPr>
          <w:p w:rsidR="00F23B5E" w:rsidRPr="00F961F2" w:rsidRDefault="00F23B5E" w:rsidP="00527EC9">
            <w:pPr>
              <w:rPr>
                <w:rFonts w:ascii="Calibri" w:hAnsi="Calibri" w:cs="Times New Roman"/>
                <w:sz w:val="20"/>
                <w:szCs w:val="20"/>
              </w:rPr>
            </w:pPr>
          </w:p>
        </w:tc>
        <w:tc>
          <w:tcPr>
            <w:tcW w:w="1005" w:type="dxa"/>
            <w:tcBorders>
              <w:bottom w:val="single" w:sz="4" w:space="0" w:color="auto"/>
            </w:tcBorders>
            <w:shd w:val="clear" w:color="auto" w:fill="B8CCE4" w:themeFill="accent1" w:themeFillTint="66"/>
          </w:tcPr>
          <w:p w:rsidR="00F23B5E" w:rsidRPr="00F961F2" w:rsidRDefault="00F961F2" w:rsidP="00527EC9">
            <w:pPr>
              <w:rPr>
                <w:rFonts w:ascii="Calibri" w:hAnsi="Calibri" w:cs="Times New Roman"/>
                <w:b/>
                <w:sz w:val="20"/>
                <w:szCs w:val="20"/>
              </w:rPr>
            </w:pPr>
            <w:r w:rsidRPr="00F961F2">
              <w:rPr>
                <w:rFonts w:ascii="Calibri" w:hAnsi="Calibri" w:cs="Times New Roman"/>
                <w:b/>
                <w:sz w:val="20"/>
                <w:szCs w:val="20"/>
              </w:rPr>
              <w:t>107</w:t>
            </w:r>
            <w:r w:rsidR="00866504" w:rsidRPr="00F961F2">
              <w:rPr>
                <w:rFonts w:ascii="Calibri" w:hAnsi="Calibri" w:cs="Times New Roman"/>
                <w:b/>
                <w:sz w:val="20"/>
                <w:szCs w:val="20"/>
              </w:rPr>
              <w:t>,0</w:t>
            </w:r>
            <w:r w:rsidR="00C8233E" w:rsidRPr="00F961F2">
              <w:rPr>
                <w:rFonts w:ascii="Calibri" w:hAnsi="Calibri" w:cs="Times New Roman"/>
                <w:b/>
                <w:sz w:val="20"/>
                <w:szCs w:val="20"/>
              </w:rPr>
              <w:t>00</w:t>
            </w:r>
          </w:p>
        </w:tc>
      </w:tr>
      <w:tr w:rsidR="00F23B5E" w:rsidRPr="00F07390" w:rsidTr="00785902">
        <w:trPr>
          <w:trHeight w:val="125"/>
        </w:trPr>
        <w:tc>
          <w:tcPr>
            <w:tcW w:w="2988" w:type="dxa"/>
            <w:shd w:val="clear" w:color="auto" w:fill="auto"/>
          </w:tcPr>
          <w:p w:rsidR="00F23B5E" w:rsidRPr="00843453" w:rsidRDefault="00F23B5E" w:rsidP="00527EC9">
            <w:pPr>
              <w:jc w:val="left"/>
              <w:rPr>
                <w:rFonts w:ascii="Calibri" w:hAnsi="Calibri"/>
                <w:b/>
                <w:sz w:val="20"/>
                <w:szCs w:val="20"/>
              </w:rPr>
            </w:pPr>
            <w:r w:rsidRPr="00843453">
              <w:rPr>
                <w:rFonts w:ascii="Calibri" w:hAnsi="Calibri" w:cs="Times New Roman"/>
                <w:b/>
                <w:sz w:val="20"/>
                <w:szCs w:val="20"/>
              </w:rPr>
              <w:t xml:space="preserve">Output 6: </w:t>
            </w:r>
            <w:r w:rsidRPr="00843453">
              <w:rPr>
                <w:rFonts w:ascii="Calibri" w:hAnsi="Calibri"/>
                <w:b/>
                <w:sz w:val="20"/>
                <w:szCs w:val="20"/>
              </w:rPr>
              <w:t>Legal and Policy Framework and Intergovernmental Fiscal Relations Enhanced.</w:t>
            </w:r>
          </w:p>
          <w:p w:rsidR="00383F22" w:rsidRPr="00980E89" w:rsidRDefault="00383F22" w:rsidP="00383F22">
            <w:pPr>
              <w:pStyle w:val="NoSpacing"/>
              <w:rPr>
                <w:b/>
                <w:i/>
                <w:sz w:val="18"/>
                <w:szCs w:val="18"/>
              </w:rPr>
            </w:pPr>
            <w:r w:rsidRPr="00980E89">
              <w:rPr>
                <w:b/>
                <w:i/>
                <w:sz w:val="18"/>
                <w:szCs w:val="18"/>
              </w:rPr>
              <w:t>Indicators:</w:t>
            </w:r>
          </w:p>
          <w:p w:rsidR="00383F22" w:rsidRPr="00383F22" w:rsidRDefault="00383F22" w:rsidP="00E53E44">
            <w:pPr>
              <w:pStyle w:val="NoSpacing"/>
              <w:numPr>
                <w:ilvl w:val="0"/>
                <w:numId w:val="31"/>
              </w:numPr>
              <w:rPr>
                <w:i/>
                <w:sz w:val="18"/>
                <w:szCs w:val="18"/>
              </w:rPr>
            </w:pPr>
            <w:r w:rsidRPr="00383F22">
              <w:rPr>
                <w:i/>
                <w:sz w:val="18"/>
                <w:szCs w:val="18"/>
              </w:rPr>
              <w:t>Number of state local government’s laws enacted or amended to improve fiscal roles clarity between state and localities</w:t>
            </w:r>
          </w:p>
          <w:p w:rsidR="00383F22" w:rsidRPr="00383F22" w:rsidRDefault="00383F22" w:rsidP="00E53E44">
            <w:pPr>
              <w:pStyle w:val="NoSpacing"/>
              <w:numPr>
                <w:ilvl w:val="0"/>
                <w:numId w:val="31"/>
              </w:numPr>
              <w:rPr>
                <w:i/>
                <w:sz w:val="18"/>
                <w:szCs w:val="18"/>
              </w:rPr>
            </w:pPr>
            <w:r w:rsidRPr="00383F22">
              <w:rPr>
                <w:i/>
                <w:sz w:val="18"/>
                <w:szCs w:val="18"/>
              </w:rPr>
              <w:t>Number of state administrative, accounting and finance regulations and procurement regulations developed and applied</w:t>
            </w:r>
          </w:p>
          <w:p w:rsidR="00383F22" w:rsidRPr="00980E89" w:rsidRDefault="00383F22" w:rsidP="00383F22">
            <w:pPr>
              <w:pStyle w:val="NoSpacing"/>
              <w:rPr>
                <w:b/>
                <w:i/>
                <w:sz w:val="18"/>
                <w:szCs w:val="18"/>
              </w:rPr>
            </w:pPr>
            <w:r w:rsidRPr="00980E89">
              <w:rPr>
                <w:b/>
                <w:i/>
                <w:sz w:val="18"/>
                <w:szCs w:val="18"/>
              </w:rPr>
              <w:t>Baseline:</w:t>
            </w:r>
          </w:p>
          <w:p w:rsidR="00383F22" w:rsidRPr="00383F22" w:rsidRDefault="00383F22" w:rsidP="00E53E44">
            <w:pPr>
              <w:pStyle w:val="NoSpacing"/>
              <w:numPr>
                <w:ilvl w:val="0"/>
                <w:numId w:val="32"/>
              </w:numPr>
              <w:rPr>
                <w:i/>
                <w:sz w:val="18"/>
                <w:szCs w:val="18"/>
              </w:rPr>
            </w:pPr>
            <w:r w:rsidRPr="00383F22">
              <w:rPr>
                <w:i/>
                <w:sz w:val="18"/>
                <w:szCs w:val="18"/>
              </w:rPr>
              <w:t>0 laws amended</w:t>
            </w:r>
          </w:p>
          <w:p w:rsidR="00383F22" w:rsidRPr="00383F22" w:rsidRDefault="00383F22" w:rsidP="00E53E44">
            <w:pPr>
              <w:pStyle w:val="NoSpacing"/>
              <w:numPr>
                <w:ilvl w:val="0"/>
                <w:numId w:val="32"/>
              </w:numPr>
              <w:rPr>
                <w:i/>
                <w:sz w:val="16"/>
                <w:szCs w:val="16"/>
              </w:rPr>
            </w:pPr>
            <w:r w:rsidRPr="00383F22">
              <w:rPr>
                <w:i/>
                <w:sz w:val="18"/>
                <w:szCs w:val="18"/>
              </w:rPr>
              <w:lastRenderedPageBreak/>
              <w:t>0 regulations developed and</w:t>
            </w:r>
            <w:r w:rsidRPr="00383F22">
              <w:rPr>
                <w:i/>
                <w:sz w:val="16"/>
                <w:szCs w:val="16"/>
              </w:rPr>
              <w:t xml:space="preserve"> applied</w:t>
            </w:r>
          </w:p>
          <w:p w:rsidR="00383F22" w:rsidRPr="00383F22" w:rsidRDefault="00383F22" w:rsidP="00383F22">
            <w:pPr>
              <w:pStyle w:val="NoSpacing"/>
              <w:rPr>
                <w:i/>
                <w:sz w:val="18"/>
                <w:szCs w:val="18"/>
              </w:rPr>
            </w:pPr>
            <w:r w:rsidRPr="00980E89">
              <w:rPr>
                <w:b/>
                <w:i/>
                <w:sz w:val="18"/>
                <w:szCs w:val="18"/>
              </w:rPr>
              <w:t>Targets</w:t>
            </w:r>
            <w:r w:rsidRPr="00383F22">
              <w:rPr>
                <w:i/>
                <w:sz w:val="18"/>
                <w:szCs w:val="18"/>
              </w:rPr>
              <w:t>:</w:t>
            </w:r>
          </w:p>
          <w:p w:rsidR="00383F22" w:rsidRPr="00383F22" w:rsidRDefault="00383F22" w:rsidP="00E53E44">
            <w:pPr>
              <w:pStyle w:val="NoSpacing"/>
              <w:numPr>
                <w:ilvl w:val="0"/>
                <w:numId w:val="33"/>
              </w:numPr>
              <w:rPr>
                <w:i/>
                <w:sz w:val="18"/>
                <w:szCs w:val="18"/>
              </w:rPr>
            </w:pPr>
            <w:r w:rsidRPr="00383F22">
              <w:rPr>
                <w:i/>
                <w:sz w:val="18"/>
                <w:szCs w:val="18"/>
              </w:rPr>
              <w:t>3 laws amended</w:t>
            </w:r>
          </w:p>
          <w:p w:rsidR="00383F22" w:rsidRPr="00383F22" w:rsidRDefault="00383F22" w:rsidP="00E53E44">
            <w:pPr>
              <w:pStyle w:val="NoSpacing"/>
              <w:numPr>
                <w:ilvl w:val="0"/>
                <w:numId w:val="33"/>
              </w:numPr>
              <w:rPr>
                <w:i/>
                <w:sz w:val="18"/>
                <w:szCs w:val="18"/>
              </w:rPr>
            </w:pPr>
            <w:r w:rsidRPr="00383F22">
              <w:rPr>
                <w:i/>
                <w:sz w:val="18"/>
                <w:szCs w:val="18"/>
              </w:rPr>
              <w:t>2 regulations developed and applied</w:t>
            </w:r>
          </w:p>
          <w:p w:rsidR="00F23B5E" w:rsidRPr="00843453" w:rsidRDefault="00F23B5E" w:rsidP="00BD0731">
            <w:pPr>
              <w:jc w:val="left"/>
              <w:rPr>
                <w:rFonts w:ascii="Calibri" w:hAnsi="Calibri"/>
                <w:b/>
                <w:sz w:val="20"/>
                <w:szCs w:val="20"/>
              </w:rPr>
            </w:pPr>
          </w:p>
        </w:tc>
        <w:tc>
          <w:tcPr>
            <w:tcW w:w="3330" w:type="dxa"/>
            <w:shd w:val="clear" w:color="auto" w:fill="auto"/>
          </w:tcPr>
          <w:p w:rsidR="00383F22" w:rsidRPr="00980E89" w:rsidRDefault="00383F22" w:rsidP="00383F22">
            <w:pPr>
              <w:pStyle w:val="NoSpacing"/>
              <w:rPr>
                <w:sz w:val="18"/>
                <w:szCs w:val="18"/>
              </w:rPr>
            </w:pPr>
            <w:r w:rsidRPr="00980E89">
              <w:rPr>
                <w:b/>
                <w:sz w:val="18"/>
                <w:szCs w:val="18"/>
              </w:rPr>
              <w:lastRenderedPageBreak/>
              <w:t>Activity result 6.1:</w:t>
            </w:r>
            <w:r w:rsidRPr="00980E89">
              <w:rPr>
                <w:sz w:val="18"/>
                <w:szCs w:val="18"/>
              </w:rPr>
              <w:t xml:space="preserve"> state financial laws and regulations established.</w:t>
            </w:r>
          </w:p>
          <w:p w:rsidR="00383F22" w:rsidRPr="00980E89" w:rsidRDefault="00383F22" w:rsidP="00383F22">
            <w:pPr>
              <w:pStyle w:val="NoSpacing"/>
              <w:rPr>
                <w:b/>
                <w:sz w:val="18"/>
                <w:szCs w:val="18"/>
              </w:rPr>
            </w:pPr>
            <w:r w:rsidRPr="00980E89">
              <w:rPr>
                <w:b/>
                <w:sz w:val="18"/>
                <w:szCs w:val="18"/>
              </w:rPr>
              <w:t>Activity Actions 6.1:</w:t>
            </w:r>
          </w:p>
          <w:p w:rsidR="00383F22" w:rsidRPr="00980E89" w:rsidRDefault="00383F22" w:rsidP="00980E89">
            <w:pPr>
              <w:pStyle w:val="NoSpacing"/>
              <w:rPr>
                <w:sz w:val="18"/>
                <w:szCs w:val="18"/>
              </w:rPr>
            </w:pPr>
            <w:r w:rsidRPr="00980E89">
              <w:rPr>
                <w:sz w:val="18"/>
                <w:szCs w:val="18"/>
              </w:rPr>
              <w:t>6.1.1: Develop a draft state finance law</w:t>
            </w:r>
          </w:p>
          <w:p w:rsidR="00383F22" w:rsidRPr="00980E89" w:rsidRDefault="00383F22" w:rsidP="00980E89">
            <w:pPr>
              <w:pStyle w:val="NoSpacing"/>
              <w:rPr>
                <w:sz w:val="18"/>
                <w:szCs w:val="18"/>
              </w:rPr>
            </w:pPr>
            <w:r w:rsidRPr="00980E89">
              <w:rPr>
                <w:sz w:val="18"/>
                <w:szCs w:val="18"/>
              </w:rPr>
              <w:t>6.1.2: Enact state financial law</w:t>
            </w:r>
          </w:p>
          <w:p w:rsidR="00383F22" w:rsidRPr="00980E89" w:rsidRDefault="00383F22" w:rsidP="00980E89">
            <w:pPr>
              <w:pStyle w:val="NoSpacing"/>
              <w:rPr>
                <w:sz w:val="18"/>
                <w:szCs w:val="18"/>
              </w:rPr>
            </w:pPr>
            <w:r w:rsidRPr="00980E89">
              <w:rPr>
                <w:sz w:val="18"/>
                <w:szCs w:val="18"/>
              </w:rPr>
              <w:t>6.1.3: Draft financial administrative regulations</w:t>
            </w:r>
          </w:p>
          <w:p w:rsidR="00383F22" w:rsidRPr="00980E89" w:rsidRDefault="00383F22" w:rsidP="00980E89">
            <w:pPr>
              <w:pStyle w:val="NoSpacing"/>
              <w:rPr>
                <w:sz w:val="18"/>
                <w:szCs w:val="18"/>
              </w:rPr>
            </w:pPr>
            <w:r w:rsidRPr="00980E89">
              <w:rPr>
                <w:sz w:val="18"/>
                <w:szCs w:val="18"/>
              </w:rPr>
              <w:t>6.1.4: Draft procurement regulations</w:t>
            </w:r>
          </w:p>
          <w:p w:rsidR="00383F22" w:rsidRPr="00980E89" w:rsidRDefault="00383F22" w:rsidP="00980E89">
            <w:pPr>
              <w:pStyle w:val="NoSpacing"/>
              <w:rPr>
                <w:sz w:val="18"/>
                <w:szCs w:val="18"/>
              </w:rPr>
            </w:pPr>
            <w:r w:rsidRPr="00980E89">
              <w:rPr>
                <w:sz w:val="18"/>
                <w:szCs w:val="18"/>
              </w:rPr>
              <w:t>61.5: Conduct awareness raising workshops in the use of law and regulations</w:t>
            </w:r>
          </w:p>
          <w:p w:rsidR="00383F22" w:rsidRPr="00980E89" w:rsidRDefault="00383F22" w:rsidP="00383F22">
            <w:pPr>
              <w:pStyle w:val="NoSpacing"/>
              <w:rPr>
                <w:sz w:val="18"/>
                <w:szCs w:val="18"/>
              </w:rPr>
            </w:pPr>
          </w:p>
          <w:p w:rsidR="00383F22" w:rsidRPr="00980E89" w:rsidRDefault="00383F22" w:rsidP="00383F22">
            <w:pPr>
              <w:pStyle w:val="NoSpacing"/>
              <w:rPr>
                <w:sz w:val="18"/>
                <w:szCs w:val="18"/>
              </w:rPr>
            </w:pPr>
            <w:r w:rsidRPr="00980E89">
              <w:rPr>
                <w:b/>
                <w:sz w:val="18"/>
                <w:szCs w:val="18"/>
              </w:rPr>
              <w:t>Activity result 6.2:</w:t>
            </w:r>
            <w:r w:rsidRPr="00980E89">
              <w:rPr>
                <w:sz w:val="18"/>
                <w:szCs w:val="18"/>
              </w:rPr>
              <w:t xml:space="preserve"> fiscal relations between federal and state governments clarified</w:t>
            </w:r>
          </w:p>
          <w:p w:rsidR="00383F22" w:rsidRPr="00980E89" w:rsidRDefault="00383F22" w:rsidP="00383F22">
            <w:pPr>
              <w:pStyle w:val="NoSpacing"/>
              <w:rPr>
                <w:b/>
                <w:sz w:val="18"/>
                <w:szCs w:val="18"/>
              </w:rPr>
            </w:pPr>
            <w:r w:rsidRPr="00980E89">
              <w:rPr>
                <w:b/>
                <w:sz w:val="18"/>
                <w:szCs w:val="18"/>
              </w:rPr>
              <w:t>Activity Actions</w:t>
            </w:r>
            <w:r w:rsidR="00980E89" w:rsidRPr="00980E89">
              <w:rPr>
                <w:b/>
                <w:sz w:val="18"/>
                <w:szCs w:val="18"/>
              </w:rPr>
              <w:t xml:space="preserve"> 6.2</w:t>
            </w:r>
            <w:r w:rsidRPr="00980E89">
              <w:rPr>
                <w:b/>
                <w:sz w:val="18"/>
                <w:szCs w:val="18"/>
              </w:rPr>
              <w:t>:</w:t>
            </w:r>
          </w:p>
          <w:p w:rsidR="00383F22" w:rsidRPr="00980E89" w:rsidRDefault="00383F22" w:rsidP="00980E89">
            <w:pPr>
              <w:pStyle w:val="NoSpacing"/>
              <w:rPr>
                <w:sz w:val="18"/>
                <w:szCs w:val="18"/>
              </w:rPr>
            </w:pPr>
            <w:r w:rsidRPr="00980E89">
              <w:rPr>
                <w:sz w:val="18"/>
                <w:szCs w:val="18"/>
              </w:rPr>
              <w:t xml:space="preserve">6.2.1: Develop guidelines of the structure if the national budget directives and other </w:t>
            </w:r>
            <w:r w:rsidRPr="00980E89">
              <w:rPr>
                <w:sz w:val="18"/>
                <w:szCs w:val="18"/>
              </w:rPr>
              <w:lastRenderedPageBreak/>
              <w:t>forms of              communication  instruments to states in relation to planning and budgeting process</w:t>
            </w:r>
          </w:p>
          <w:p w:rsidR="00383F22" w:rsidRPr="00980E89" w:rsidRDefault="00383F22" w:rsidP="00980E89">
            <w:pPr>
              <w:pStyle w:val="NoSpacing"/>
              <w:rPr>
                <w:sz w:val="18"/>
                <w:szCs w:val="18"/>
              </w:rPr>
            </w:pPr>
            <w:r w:rsidRPr="00980E89">
              <w:rPr>
                <w:sz w:val="18"/>
                <w:szCs w:val="18"/>
              </w:rPr>
              <w:t>6.2.2: Hold dialogue session to clarify fiscal relations between federal and state governments</w:t>
            </w:r>
          </w:p>
          <w:p w:rsidR="00383F22" w:rsidRPr="00980E89" w:rsidRDefault="00383F22" w:rsidP="00383F22">
            <w:pPr>
              <w:pStyle w:val="NoSpacing"/>
              <w:rPr>
                <w:sz w:val="18"/>
                <w:szCs w:val="18"/>
              </w:rPr>
            </w:pPr>
          </w:p>
          <w:p w:rsidR="00383F22" w:rsidRPr="00980E89" w:rsidRDefault="00383F22" w:rsidP="00383F22">
            <w:pPr>
              <w:pStyle w:val="NoSpacing"/>
              <w:rPr>
                <w:sz w:val="18"/>
                <w:szCs w:val="18"/>
              </w:rPr>
            </w:pPr>
            <w:r w:rsidRPr="00980E89">
              <w:rPr>
                <w:b/>
                <w:sz w:val="18"/>
                <w:szCs w:val="18"/>
              </w:rPr>
              <w:t>Activity Result 6.3:</w:t>
            </w:r>
            <w:r w:rsidRPr="00980E89">
              <w:rPr>
                <w:sz w:val="18"/>
                <w:szCs w:val="18"/>
              </w:rPr>
              <w:t xml:space="preserve"> Fiscal relations between state and locality clarified.</w:t>
            </w:r>
          </w:p>
          <w:p w:rsidR="00383F22" w:rsidRPr="00980E89" w:rsidRDefault="00383F22" w:rsidP="00383F22">
            <w:pPr>
              <w:pStyle w:val="NoSpacing"/>
              <w:rPr>
                <w:b/>
                <w:sz w:val="18"/>
                <w:szCs w:val="18"/>
              </w:rPr>
            </w:pPr>
            <w:r w:rsidRPr="00980E89">
              <w:rPr>
                <w:b/>
                <w:sz w:val="18"/>
                <w:szCs w:val="18"/>
              </w:rPr>
              <w:t>Activity actions</w:t>
            </w:r>
            <w:r w:rsidR="00980E89" w:rsidRPr="00980E89">
              <w:rPr>
                <w:b/>
                <w:sz w:val="18"/>
                <w:szCs w:val="18"/>
              </w:rPr>
              <w:t xml:space="preserve"> 6.3</w:t>
            </w:r>
            <w:r w:rsidRPr="00980E89">
              <w:rPr>
                <w:b/>
                <w:sz w:val="18"/>
                <w:szCs w:val="18"/>
              </w:rPr>
              <w:t>:</w:t>
            </w:r>
          </w:p>
          <w:p w:rsidR="00383F22" w:rsidRPr="00980E89" w:rsidRDefault="00383F22" w:rsidP="00980E89">
            <w:pPr>
              <w:pStyle w:val="NoSpacing"/>
              <w:rPr>
                <w:sz w:val="18"/>
                <w:szCs w:val="18"/>
              </w:rPr>
            </w:pPr>
            <w:r w:rsidRPr="00980E89">
              <w:rPr>
                <w:sz w:val="18"/>
                <w:szCs w:val="18"/>
              </w:rPr>
              <w:t>6.3.1: draft operational guidelines on fiscal relations between state and locality particularly covering fiscal transfers, revenue collections and sharing, wage bill management and accountability relations</w:t>
            </w:r>
          </w:p>
          <w:p w:rsidR="00383F22" w:rsidRPr="00980E89" w:rsidRDefault="00980E89" w:rsidP="00980E89">
            <w:pPr>
              <w:pStyle w:val="NoSpacing"/>
              <w:rPr>
                <w:sz w:val="18"/>
                <w:szCs w:val="18"/>
              </w:rPr>
            </w:pPr>
            <w:r w:rsidRPr="00980E89">
              <w:rPr>
                <w:sz w:val="18"/>
                <w:szCs w:val="18"/>
              </w:rPr>
              <w:t>6</w:t>
            </w:r>
            <w:r w:rsidR="00383F22" w:rsidRPr="00980E89">
              <w:rPr>
                <w:sz w:val="18"/>
                <w:szCs w:val="18"/>
              </w:rPr>
              <w:t>.3.2: Hold dialogue session to clarify fiscal relations between states and localities</w:t>
            </w:r>
          </w:p>
          <w:p w:rsidR="00383F22" w:rsidRPr="00980E89" w:rsidRDefault="00383F22" w:rsidP="00383F22">
            <w:pPr>
              <w:pStyle w:val="NoSpacing"/>
              <w:rPr>
                <w:sz w:val="18"/>
                <w:szCs w:val="18"/>
              </w:rPr>
            </w:pPr>
          </w:p>
          <w:p w:rsidR="00383F22" w:rsidRPr="00843453" w:rsidRDefault="00383F22" w:rsidP="00371C3F">
            <w:pPr>
              <w:ind w:left="-108"/>
              <w:jc w:val="left"/>
              <w:rPr>
                <w:rFonts w:ascii="Calibri" w:hAnsi="Calibri"/>
                <w:sz w:val="20"/>
                <w:szCs w:val="20"/>
              </w:rPr>
            </w:pPr>
          </w:p>
        </w:tc>
        <w:tc>
          <w:tcPr>
            <w:tcW w:w="360" w:type="dxa"/>
            <w:shd w:val="clear" w:color="auto" w:fill="auto"/>
          </w:tcPr>
          <w:p w:rsidR="00F23B5E" w:rsidRPr="00843453" w:rsidRDefault="00F23B5E" w:rsidP="00527EC9">
            <w:pPr>
              <w:rPr>
                <w:rFonts w:ascii="Calibri" w:hAnsi="Calibri" w:cs="Times New Roman"/>
                <w:sz w:val="20"/>
                <w:szCs w:val="20"/>
              </w:rPr>
            </w:pPr>
          </w:p>
        </w:tc>
        <w:tc>
          <w:tcPr>
            <w:tcW w:w="360" w:type="dxa"/>
            <w:shd w:val="clear" w:color="auto" w:fill="auto"/>
          </w:tcPr>
          <w:p w:rsidR="00F23B5E" w:rsidRPr="00843453" w:rsidRDefault="00F23B5E" w:rsidP="00527EC9">
            <w:pPr>
              <w:rPr>
                <w:rFonts w:ascii="Calibri" w:hAnsi="Calibri" w:cs="Times New Roman"/>
                <w:sz w:val="20"/>
                <w:szCs w:val="20"/>
              </w:rPr>
            </w:pPr>
          </w:p>
        </w:tc>
        <w:tc>
          <w:tcPr>
            <w:tcW w:w="360" w:type="dxa"/>
            <w:shd w:val="clear" w:color="auto" w:fill="auto"/>
          </w:tcPr>
          <w:p w:rsidR="00F23B5E" w:rsidRPr="00843453" w:rsidRDefault="00F23B5E" w:rsidP="00527EC9">
            <w:pPr>
              <w:rPr>
                <w:rFonts w:ascii="Calibri" w:hAnsi="Calibri" w:cs="Times New Roman"/>
                <w:sz w:val="20"/>
                <w:szCs w:val="20"/>
              </w:rPr>
            </w:pPr>
          </w:p>
        </w:tc>
        <w:tc>
          <w:tcPr>
            <w:tcW w:w="360" w:type="dxa"/>
            <w:shd w:val="clear" w:color="auto" w:fill="auto"/>
          </w:tcPr>
          <w:p w:rsidR="00F23B5E" w:rsidRPr="00843453" w:rsidRDefault="00F23B5E" w:rsidP="00527EC9">
            <w:pPr>
              <w:rPr>
                <w:rFonts w:ascii="Calibri" w:hAnsi="Calibri" w:cs="Times New Roman"/>
                <w:sz w:val="20"/>
                <w:szCs w:val="20"/>
              </w:rPr>
            </w:pPr>
          </w:p>
        </w:tc>
        <w:tc>
          <w:tcPr>
            <w:tcW w:w="1260" w:type="dxa"/>
            <w:shd w:val="clear" w:color="auto" w:fill="auto"/>
          </w:tcPr>
          <w:p w:rsidR="00F23B5E" w:rsidRPr="00843453" w:rsidRDefault="00F23B5E" w:rsidP="00D21610">
            <w:pPr>
              <w:jc w:val="left"/>
              <w:rPr>
                <w:rFonts w:ascii="Calibri" w:hAnsi="Calibri" w:cs="Times New Roman"/>
                <w:sz w:val="20"/>
                <w:szCs w:val="20"/>
              </w:rPr>
            </w:pPr>
            <w:r w:rsidRPr="00843453">
              <w:rPr>
                <w:rFonts w:ascii="Calibri" w:hAnsi="Calibri" w:cs="Times New Roman"/>
                <w:sz w:val="20"/>
                <w:szCs w:val="20"/>
              </w:rPr>
              <w:t>UNDP,</w:t>
            </w:r>
          </w:p>
          <w:p w:rsidR="00F23B5E" w:rsidRPr="00843453" w:rsidRDefault="00D21610" w:rsidP="00D21610">
            <w:pPr>
              <w:jc w:val="left"/>
              <w:rPr>
                <w:rFonts w:ascii="Calibri" w:hAnsi="Calibri" w:cs="Times New Roman"/>
                <w:sz w:val="20"/>
                <w:szCs w:val="20"/>
              </w:rPr>
            </w:pPr>
            <w:r w:rsidRPr="00843453">
              <w:rPr>
                <w:rFonts w:ascii="Calibri" w:hAnsi="Calibri" w:cs="Times New Roman"/>
                <w:sz w:val="20"/>
                <w:szCs w:val="20"/>
              </w:rPr>
              <w:t xml:space="preserve">State Ministries of Finance &amp; Economy </w:t>
            </w:r>
            <w:r w:rsidR="00F23B5E" w:rsidRPr="00843453">
              <w:rPr>
                <w:rFonts w:ascii="Calibri" w:hAnsi="Calibri" w:cs="Times New Roman"/>
                <w:sz w:val="20"/>
                <w:szCs w:val="20"/>
              </w:rPr>
              <w:t>and State Legislative Assemblies.</w:t>
            </w:r>
          </w:p>
        </w:tc>
        <w:tc>
          <w:tcPr>
            <w:tcW w:w="1080" w:type="dxa"/>
            <w:shd w:val="clear" w:color="auto" w:fill="auto"/>
          </w:tcPr>
          <w:p w:rsidR="00F23B5E" w:rsidRPr="00843453" w:rsidRDefault="00F23B5E" w:rsidP="00527EC9">
            <w:pPr>
              <w:rPr>
                <w:rFonts w:ascii="Calibri" w:hAnsi="Calibri" w:cs="Times New Roman"/>
                <w:sz w:val="20"/>
                <w:szCs w:val="20"/>
              </w:rPr>
            </w:pPr>
          </w:p>
        </w:tc>
        <w:tc>
          <w:tcPr>
            <w:tcW w:w="3240" w:type="dxa"/>
            <w:gridSpan w:val="3"/>
            <w:shd w:val="clear" w:color="auto" w:fill="auto"/>
          </w:tcPr>
          <w:p w:rsidR="00F23B5E" w:rsidRPr="00843453" w:rsidRDefault="00F23B5E" w:rsidP="00527EC9">
            <w:pPr>
              <w:rPr>
                <w:rFonts w:ascii="Calibri" w:hAnsi="Calibri" w:cs="Times New Roman"/>
                <w:sz w:val="20"/>
                <w:szCs w:val="20"/>
              </w:rPr>
            </w:pPr>
          </w:p>
          <w:p w:rsidR="00B747E7" w:rsidRPr="00843453" w:rsidRDefault="00B747E7" w:rsidP="00B747E7">
            <w:pPr>
              <w:rPr>
                <w:rFonts w:ascii="Calibri" w:hAnsi="Calibri" w:cs="Times New Roman"/>
                <w:sz w:val="20"/>
                <w:szCs w:val="20"/>
              </w:rPr>
            </w:pPr>
            <w:r w:rsidRPr="00843453">
              <w:rPr>
                <w:rFonts w:ascii="Calibri" w:hAnsi="Calibri" w:cs="Times New Roman"/>
                <w:sz w:val="20"/>
                <w:szCs w:val="20"/>
              </w:rPr>
              <w:t>N/A (to be considered when additional resource is secured from Donors)</w:t>
            </w:r>
            <w:r w:rsidR="00843453" w:rsidRPr="00843453">
              <w:rPr>
                <w:rFonts w:ascii="Calibri" w:hAnsi="Calibri" w:cs="Times New Roman"/>
                <w:sz w:val="20"/>
                <w:szCs w:val="20"/>
              </w:rPr>
              <w:t xml:space="preserve"> and similar initiatives take place at Federal level.</w:t>
            </w:r>
          </w:p>
          <w:p w:rsidR="00300C3F" w:rsidRPr="00843453" w:rsidRDefault="00300C3F" w:rsidP="00527EC9">
            <w:pPr>
              <w:rPr>
                <w:rFonts w:ascii="Calibri" w:hAnsi="Calibri" w:cs="Times New Roman"/>
                <w:sz w:val="20"/>
                <w:szCs w:val="20"/>
              </w:rPr>
            </w:pPr>
          </w:p>
        </w:tc>
      </w:tr>
      <w:tr w:rsidR="00F23B5E" w:rsidRPr="00F07390" w:rsidTr="00785902">
        <w:tc>
          <w:tcPr>
            <w:tcW w:w="2988" w:type="dxa"/>
            <w:tcBorders>
              <w:bottom w:val="single" w:sz="4" w:space="0" w:color="auto"/>
            </w:tcBorders>
            <w:shd w:val="clear" w:color="auto" w:fill="B8CCE4" w:themeFill="accent1" w:themeFillTint="66"/>
          </w:tcPr>
          <w:p w:rsidR="00F23B5E" w:rsidRPr="00EB2400" w:rsidRDefault="00F23B5E" w:rsidP="00527EC9">
            <w:pPr>
              <w:jc w:val="left"/>
              <w:rPr>
                <w:rFonts w:ascii="Calibri" w:hAnsi="Calibri" w:cs="Times New Roman"/>
                <w:b/>
                <w:bCs/>
                <w:sz w:val="20"/>
                <w:szCs w:val="20"/>
              </w:rPr>
            </w:pPr>
            <w:r w:rsidRPr="00EB2400">
              <w:rPr>
                <w:rFonts w:ascii="Calibri" w:hAnsi="Calibri" w:cs="Times New Roman"/>
                <w:b/>
                <w:bCs/>
                <w:sz w:val="20"/>
                <w:szCs w:val="20"/>
              </w:rPr>
              <w:lastRenderedPageBreak/>
              <w:t>Total for Output 6</w:t>
            </w:r>
          </w:p>
        </w:tc>
        <w:tc>
          <w:tcPr>
            <w:tcW w:w="3330" w:type="dxa"/>
            <w:tcBorders>
              <w:bottom w:val="single" w:sz="4" w:space="0" w:color="auto"/>
            </w:tcBorders>
            <w:shd w:val="clear" w:color="auto" w:fill="B8CCE4" w:themeFill="accent1" w:themeFillTint="66"/>
          </w:tcPr>
          <w:p w:rsidR="00F23B5E" w:rsidRPr="00EB2400" w:rsidRDefault="00F23B5E" w:rsidP="00527EC9">
            <w:pPr>
              <w:rPr>
                <w:rFonts w:ascii="Calibri" w:hAnsi="Calibri" w:cs="Times New Roman"/>
                <w:sz w:val="20"/>
                <w:szCs w:val="20"/>
              </w:rPr>
            </w:pPr>
          </w:p>
        </w:tc>
        <w:tc>
          <w:tcPr>
            <w:tcW w:w="360" w:type="dxa"/>
            <w:tcBorders>
              <w:bottom w:val="single" w:sz="4" w:space="0" w:color="auto"/>
            </w:tcBorders>
            <w:shd w:val="clear" w:color="auto" w:fill="B8CCE4" w:themeFill="accent1" w:themeFillTint="66"/>
          </w:tcPr>
          <w:p w:rsidR="00F23B5E" w:rsidRPr="00EB2400" w:rsidRDefault="00F23B5E" w:rsidP="00527EC9">
            <w:pPr>
              <w:rPr>
                <w:rFonts w:ascii="Calibri" w:hAnsi="Calibri" w:cs="Times New Roman"/>
                <w:sz w:val="20"/>
                <w:szCs w:val="20"/>
              </w:rPr>
            </w:pPr>
          </w:p>
        </w:tc>
        <w:tc>
          <w:tcPr>
            <w:tcW w:w="360" w:type="dxa"/>
            <w:tcBorders>
              <w:bottom w:val="single" w:sz="4" w:space="0" w:color="auto"/>
            </w:tcBorders>
            <w:shd w:val="clear" w:color="auto" w:fill="B8CCE4" w:themeFill="accent1" w:themeFillTint="66"/>
          </w:tcPr>
          <w:p w:rsidR="00F23B5E" w:rsidRPr="00EB2400" w:rsidRDefault="00F23B5E" w:rsidP="00527EC9">
            <w:pPr>
              <w:rPr>
                <w:rFonts w:ascii="Calibri" w:hAnsi="Calibri" w:cs="Times New Roman"/>
                <w:sz w:val="20"/>
                <w:szCs w:val="20"/>
              </w:rPr>
            </w:pPr>
          </w:p>
        </w:tc>
        <w:tc>
          <w:tcPr>
            <w:tcW w:w="360" w:type="dxa"/>
            <w:tcBorders>
              <w:bottom w:val="single" w:sz="4" w:space="0" w:color="auto"/>
            </w:tcBorders>
            <w:shd w:val="clear" w:color="auto" w:fill="B8CCE4" w:themeFill="accent1" w:themeFillTint="66"/>
          </w:tcPr>
          <w:p w:rsidR="00F23B5E" w:rsidRPr="00EB2400" w:rsidRDefault="00F23B5E" w:rsidP="00527EC9">
            <w:pPr>
              <w:rPr>
                <w:rFonts w:ascii="Calibri" w:hAnsi="Calibri" w:cs="Times New Roman"/>
                <w:sz w:val="20"/>
                <w:szCs w:val="20"/>
              </w:rPr>
            </w:pPr>
          </w:p>
        </w:tc>
        <w:tc>
          <w:tcPr>
            <w:tcW w:w="360" w:type="dxa"/>
            <w:tcBorders>
              <w:bottom w:val="single" w:sz="4" w:space="0" w:color="auto"/>
            </w:tcBorders>
            <w:shd w:val="clear" w:color="auto" w:fill="B8CCE4" w:themeFill="accent1" w:themeFillTint="66"/>
          </w:tcPr>
          <w:p w:rsidR="00F23B5E" w:rsidRPr="00EB2400" w:rsidRDefault="00F23B5E" w:rsidP="00527EC9">
            <w:pPr>
              <w:rPr>
                <w:rFonts w:ascii="Calibri" w:hAnsi="Calibri" w:cs="Times New Roman"/>
                <w:sz w:val="20"/>
                <w:szCs w:val="20"/>
              </w:rPr>
            </w:pPr>
          </w:p>
        </w:tc>
        <w:tc>
          <w:tcPr>
            <w:tcW w:w="1260" w:type="dxa"/>
            <w:tcBorders>
              <w:bottom w:val="single" w:sz="4" w:space="0" w:color="auto"/>
            </w:tcBorders>
            <w:shd w:val="clear" w:color="auto" w:fill="B8CCE4" w:themeFill="accent1" w:themeFillTint="66"/>
          </w:tcPr>
          <w:p w:rsidR="00F23B5E" w:rsidRPr="00EB2400" w:rsidRDefault="00F23B5E" w:rsidP="00527EC9">
            <w:pPr>
              <w:rPr>
                <w:rFonts w:ascii="Calibri" w:hAnsi="Calibri" w:cs="Times New Roman"/>
                <w:sz w:val="20"/>
                <w:szCs w:val="20"/>
              </w:rPr>
            </w:pPr>
          </w:p>
        </w:tc>
        <w:tc>
          <w:tcPr>
            <w:tcW w:w="1080" w:type="dxa"/>
            <w:tcBorders>
              <w:bottom w:val="single" w:sz="4" w:space="0" w:color="auto"/>
            </w:tcBorders>
            <w:shd w:val="clear" w:color="auto" w:fill="B8CCE4" w:themeFill="accent1" w:themeFillTint="66"/>
          </w:tcPr>
          <w:p w:rsidR="00F23B5E" w:rsidRPr="00EB2400" w:rsidRDefault="00F23B5E" w:rsidP="00527EC9">
            <w:pPr>
              <w:rPr>
                <w:rFonts w:ascii="Calibri" w:hAnsi="Calibri" w:cs="Times New Roman"/>
                <w:sz w:val="20"/>
                <w:szCs w:val="20"/>
              </w:rPr>
            </w:pPr>
          </w:p>
        </w:tc>
        <w:tc>
          <w:tcPr>
            <w:tcW w:w="2235" w:type="dxa"/>
            <w:gridSpan w:val="2"/>
            <w:tcBorders>
              <w:bottom w:val="single" w:sz="4" w:space="0" w:color="auto"/>
            </w:tcBorders>
            <w:shd w:val="clear" w:color="auto" w:fill="B8CCE4" w:themeFill="accent1" w:themeFillTint="66"/>
          </w:tcPr>
          <w:p w:rsidR="00F23B5E" w:rsidRPr="00EB2400" w:rsidRDefault="00F23B5E" w:rsidP="00527EC9">
            <w:pPr>
              <w:rPr>
                <w:rFonts w:ascii="Calibri" w:hAnsi="Calibri" w:cs="Times New Roman"/>
                <w:sz w:val="20"/>
                <w:szCs w:val="20"/>
              </w:rPr>
            </w:pPr>
          </w:p>
        </w:tc>
        <w:tc>
          <w:tcPr>
            <w:tcW w:w="1005" w:type="dxa"/>
            <w:tcBorders>
              <w:bottom w:val="single" w:sz="4" w:space="0" w:color="auto"/>
            </w:tcBorders>
            <w:shd w:val="clear" w:color="auto" w:fill="B8CCE4" w:themeFill="accent1" w:themeFillTint="66"/>
          </w:tcPr>
          <w:p w:rsidR="00F23B5E" w:rsidRPr="00EB2400" w:rsidRDefault="00C8233E" w:rsidP="00527EC9">
            <w:pPr>
              <w:rPr>
                <w:rFonts w:ascii="Calibri" w:hAnsi="Calibri" w:cs="Times New Roman"/>
                <w:b/>
                <w:sz w:val="20"/>
                <w:szCs w:val="20"/>
              </w:rPr>
            </w:pPr>
            <w:r w:rsidRPr="00EB2400">
              <w:rPr>
                <w:rFonts w:ascii="Calibri" w:hAnsi="Calibri" w:cs="Times New Roman"/>
                <w:b/>
                <w:sz w:val="20"/>
                <w:szCs w:val="20"/>
              </w:rPr>
              <w:t>Nil</w:t>
            </w:r>
          </w:p>
        </w:tc>
      </w:tr>
      <w:tr w:rsidR="00F23B5E" w:rsidRPr="00F07390" w:rsidTr="00785902">
        <w:tc>
          <w:tcPr>
            <w:tcW w:w="2988" w:type="dxa"/>
            <w:tcBorders>
              <w:bottom w:val="single" w:sz="4" w:space="0" w:color="auto"/>
            </w:tcBorders>
            <w:shd w:val="clear" w:color="auto" w:fill="auto"/>
          </w:tcPr>
          <w:p w:rsidR="00F23B5E" w:rsidRPr="00590CBA" w:rsidRDefault="00F23B5E" w:rsidP="00527EC9">
            <w:pPr>
              <w:jc w:val="left"/>
              <w:rPr>
                <w:rFonts w:ascii="Calibri" w:hAnsi="Calibri" w:cs="Times New Roman"/>
                <w:b/>
                <w:sz w:val="20"/>
                <w:szCs w:val="20"/>
              </w:rPr>
            </w:pPr>
            <w:r w:rsidRPr="00590CBA">
              <w:rPr>
                <w:rFonts w:ascii="Calibri" w:hAnsi="Calibri" w:cs="Times New Roman"/>
                <w:b/>
                <w:sz w:val="20"/>
                <w:szCs w:val="20"/>
              </w:rPr>
              <w:t>Output 7: Project Planning, Implementation and Coordination Support</w:t>
            </w:r>
          </w:p>
          <w:p w:rsidR="00322A7E" w:rsidRDefault="00322A7E" w:rsidP="00527EC9">
            <w:pPr>
              <w:jc w:val="left"/>
              <w:rPr>
                <w:rFonts w:ascii="Calibri" w:hAnsi="Calibri"/>
                <w:b/>
                <w:bCs/>
                <w:i/>
                <w:iCs/>
                <w:sz w:val="20"/>
                <w:szCs w:val="20"/>
              </w:rPr>
            </w:pPr>
            <w:r w:rsidRPr="00322A7E">
              <w:rPr>
                <w:rFonts w:ascii="Calibri" w:hAnsi="Calibri" w:cs="Times New Roman"/>
                <w:b/>
                <w:bCs/>
                <w:i/>
                <w:iCs/>
                <w:sz w:val="20"/>
                <w:szCs w:val="20"/>
              </w:rPr>
              <w:t>Related</w:t>
            </w:r>
            <w:r w:rsidRPr="00322A7E">
              <w:rPr>
                <w:rFonts w:ascii="Calibri" w:hAnsi="Calibri" w:cs="Times New Roman"/>
                <w:b/>
                <w:i/>
                <w:iCs/>
                <w:sz w:val="20"/>
                <w:szCs w:val="20"/>
              </w:rPr>
              <w:t xml:space="preserve"> CP outcome (Outcome 5): </w:t>
            </w:r>
            <w:r w:rsidRPr="00AE32B5">
              <w:rPr>
                <w:rFonts w:ascii="Calibri" w:hAnsi="Calibri"/>
                <w:i/>
                <w:sz w:val="20"/>
                <w:szCs w:val="20"/>
              </w:rPr>
              <w:t>Governance institutions at national, state and local levels are strengthened to effectively plan, deliver and monitor their mandates, particularly public services, in an equitable and accountable manner.</w:t>
            </w:r>
          </w:p>
          <w:p w:rsidR="00663DFE" w:rsidRPr="00590CBA" w:rsidRDefault="00663DFE" w:rsidP="00663DFE">
            <w:pPr>
              <w:jc w:val="left"/>
              <w:rPr>
                <w:rFonts w:ascii="Calibri" w:hAnsi="Calibri"/>
                <w:i/>
                <w:iCs/>
                <w:sz w:val="20"/>
                <w:szCs w:val="20"/>
              </w:rPr>
            </w:pPr>
            <w:r w:rsidRPr="00590CBA">
              <w:rPr>
                <w:rFonts w:ascii="Calibri" w:hAnsi="Calibri"/>
                <w:b/>
                <w:bCs/>
                <w:i/>
                <w:iCs/>
                <w:sz w:val="20"/>
                <w:szCs w:val="20"/>
              </w:rPr>
              <w:t>Indicators</w:t>
            </w:r>
            <w:r w:rsidRPr="00590CBA">
              <w:rPr>
                <w:rFonts w:ascii="Calibri" w:hAnsi="Calibri"/>
                <w:i/>
                <w:iCs/>
                <w:sz w:val="20"/>
                <w:szCs w:val="20"/>
              </w:rPr>
              <w:t xml:space="preserve">: </w:t>
            </w:r>
          </w:p>
          <w:p w:rsidR="00663DFE" w:rsidRDefault="00663DFE" w:rsidP="00E53E44">
            <w:pPr>
              <w:pStyle w:val="ListParagraph"/>
              <w:numPr>
                <w:ilvl w:val="0"/>
                <w:numId w:val="30"/>
              </w:numPr>
              <w:ind w:left="360"/>
              <w:rPr>
                <w:rFonts w:ascii="Calibri" w:hAnsi="Calibri"/>
                <w:i/>
                <w:iCs/>
                <w:sz w:val="20"/>
                <w:szCs w:val="20"/>
              </w:rPr>
            </w:pPr>
            <w:r w:rsidRPr="00663DFE">
              <w:rPr>
                <w:rFonts w:ascii="Calibri" w:hAnsi="Calibri"/>
                <w:i/>
                <w:iCs/>
                <w:sz w:val="20"/>
                <w:szCs w:val="20"/>
              </w:rPr>
              <w:t xml:space="preserve">Number of project staff hired  </w:t>
            </w:r>
          </w:p>
          <w:p w:rsidR="00663DFE" w:rsidRDefault="00663DFE" w:rsidP="00E53E44">
            <w:pPr>
              <w:pStyle w:val="ListParagraph"/>
              <w:numPr>
                <w:ilvl w:val="0"/>
                <w:numId w:val="30"/>
              </w:numPr>
              <w:ind w:left="360"/>
              <w:rPr>
                <w:rFonts w:ascii="Calibri" w:hAnsi="Calibri"/>
                <w:i/>
                <w:iCs/>
                <w:sz w:val="20"/>
                <w:szCs w:val="20"/>
              </w:rPr>
            </w:pPr>
            <w:r w:rsidRPr="00663DFE">
              <w:rPr>
                <w:rFonts w:ascii="Calibri" w:hAnsi="Calibri"/>
                <w:i/>
                <w:iCs/>
                <w:sz w:val="20"/>
                <w:szCs w:val="20"/>
              </w:rPr>
              <w:t>Implementation agreements</w:t>
            </w:r>
          </w:p>
          <w:p w:rsidR="00663DFE" w:rsidRPr="00663DFE" w:rsidRDefault="00663DFE" w:rsidP="00E53E44">
            <w:pPr>
              <w:pStyle w:val="ListParagraph"/>
              <w:numPr>
                <w:ilvl w:val="0"/>
                <w:numId w:val="30"/>
              </w:numPr>
              <w:spacing w:after="120"/>
              <w:ind w:left="360"/>
              <w:rPr>
                <w:rFonts w:ascii="Calibri" w:hAnsi="Calibri"/>
                <w:i/>
                <w:iCs/>
                <w:sz w:val="20"/>
                <w:szCs w:val="20"/>
              </w:rPr>
            </w:pPr>
            <w:r w:rsidRPr="00663DFE">
              <w:rPr>
                <w:rFonts w:ascii="Calibri" w:hAnsi="Calibri"/>
                <w:i/>
                <w:iCs/>
                <w:sz w:val="20"/>
                <w:szCs w:val="20"/>
              </w:rPr>
              <w:lastRenderedPageBreak/>
              <w:t>Project financing</w:t>
            </w:r>
            <w:r w:rsidRPr="00663DFE" w:rsidDel="00EB1426">
              <w:rPr>
                <w:rFonts w:ascii="Calibri" w:hAnsi="Calibri"/>
                <w:i/>
                <w:iCs/>
                <w:sz w:val="20"/>
                <w:szCs w:val="20"/>
              </w:rPr>
              <w:t xml:space="preserve"> </w:t>
            </w:r>
          </w:p>
          <w:p w:rsidR="00F23B5E" w:rsidRPr="00590CBA" w:rsidRDefault="00F23B5E" w:rsidP="00527EC9">
            <w:pPr>
              <w:jc w:val="left"/>
              <w:rPr>
                <w:rFonts w:ascii="Calibri" w:hAnsi="Calibri"/>
                <w:i/>
                <w:iCs/>
                <w:sz w:val="20"/>
                <w:szCs w:val="20"/>
              </w:rPr>
            </w:pPr>
            <w:r w:rsidRPr="00590CBA">
              <w:rPr>
                <w:rFonts w:ascii="Calibri" w:hAnsi="Calibri"/>
                <w:b/>
                <w:bCs/>
                <w:i/>
                <w:iCs/>
                <w:sz w:val="20"/>
                <w:szCs w:val="20"/>
              </w:rPr>
              <w:t>Baseline</w:t>
            </w:r>
            <w:r w:rsidRPr="00590CBA">
              <w:rPr>
                <w:rFonts w:ascii="Calibri" w:hAnsi="Calibri"/>
                <w:i/>
                <w:iCs/>
                <w:sz w:val="20"/>
                <w:szCs w:val="20"/>
              </w:rPr>
              <w:t xml:space="preserve">: </w:t>
            </w:r>
          </w:p>
          <w:p w:rsidR="004571B1" w:rsidRPr="004571B1" w:rsidRDefault="004571B1" w:rsidP="00E53E44">
            <w:pPr>
              <w:pStyle w:val="ListParagraph"/>
              <w:numPr>
                <w:ilvl w:val="0"/>
                <w:numId w:val="5"/>
              </w:numPr>
              <w:tabs>
                <w:tab w:val="clear" w:pos="495"/>
                <w:tab w:val="left" w:pos="360"/>
              </w:tabs>
              <w:ind w:left="360"/>
              <w:rPr>
                <w:rFonts w:ascii="Calibri" w:hAnsi="Calibri"/>
                <w:b/>
                <w:bCs/>
                <w:i/>
                <w:iCs/>
                <w:sz w:val="20"/>
                <w:szCs w:val="20"/>
              </w:rPr>
            </w:pPr>
            <w:r w:rsidRPr="004571B1">
              <w:rPr>
                <w:rFonts w:ascii="Calibri" w:hAnsi="Calibri"/>
                <w:i/>
                <w:iCs/>
                <w:sz w:val="20"/>
                <w:szCs w:val="20"/>
              </w:rPr>
              <w:t>Key advisors and operational staff not in place.</w:t>
            </w:r>
          </w:p>
          <w:p w:rsidR="00F23B5E" w:rsidRPr="00590CBA" w:rsidRDefault="004571B1" w:rsidP="00E53E44">
            <w:pPr>
              <w:numPr>
                <w:ilvl w:val="0"/>
                <w:numId w:val="5"/>
              </w:numPr>
              <w:tabs>
                <w:tab w:val="clear" w:pos="495"/>
                <w:tab w:val="left" w:pos="360"/>
              </w:tabs>
              <w:ind w:left="360"/>
              <w:jc w:val="left"/>
              <w:rPr>
                <w:rFonts w:ascii="Calibri" w:hAnsi="Calibri"/>
                <w:i/>
                <w:iCs/>
                <w:sz w:val="20"/>
                <w:szCs w:val="20"/>
              </w:rPr>
            </w:pPr>
            <w:r>
              <w:rPr>
                <w:rFonts w:ascii="Calibri" w:hAnsi="Calibri"/>
                <w:i/>
                <w:iCs/>
                <w:sz w:val="20"/>
                <w:szCs w:val="20"/>
              </w:rPr>
              <w:t xml:space="preserve">5 </w:t>
            </w:r>
            <w:r w:rsidR="00984001" w:rsidRPr="00590CBA">
              <w:rPr>
                <w:rFonts w:ascii="Calibri" w:hAnsi="Calibri"/>
                <w:i/>
                <w:iCs/>
                <w:sz w:val="20"/>
                <w:szCs w:val="20"/>
              </w:rPr>
              <w:t>Implementation agreements</w:t>
            </w:r>
            <w:r w:rsidR="00F23B5E" w:rsidRPr="00590CBA">
              <w:rPr>
                <w:rFonts w:ascii="Calibri" w:hAnsi="Calibri"/>
                <w:i/>
                <w:iCs/>
                <w:sz w:val="20"/>
                <w:szCs w:val="20"/>
              </w:rPr>
              <w:t xml:space="preserve"> in place;</w:t>
            </w:r>
          </w:p>
          <w:p w:rsidR="00F23B5E" w:rsidRPr="00590CBA" w:rsidRDefault="004571B1" w:rsidP="00E53E44">
            <w:pPr>
              <w:numPr>
                <w:ilvl w:val="0"/>
                <w:numId w:val="5"/>
              </w:numPr>
              <w:tabs>
                <w:tab w:val="clear" w:pos="495"/>
                <w:tab w:val="left" w:pos="360"/>
              </w:tabs>
              <w:ind w:left="360"/>
              <w:jc w:val="left"/>
              <w:rPr>
                <w:rFonts w:ascii="Calibri" w:hAnsi="Calibri"/>
                <w:i/>
                <w:iCs/>
                <w:sz w:val="20"/>
                <w:szCs w:val="20"/>
              </w:rPr>
            </w:pPr>
            <w:r>
              <w:rPr>
                <w:rFonts w:ascii="Calibri" w:hAnsi="Calibri"/>
                <w:i/>
                <w:iCs/>
                <w:sz w:val="20"/>
                <w:szCs w:val="20"/>
              </w:rPr>
              <w:t>Project financed from UNDP Sources (TRAC &amp; Country co-financing)</w:t>
            </w:r>
            <w:r w:rsidR="00F23B5E" w:rsidRPr="00590CBA">
              <w:rPr>
                <w:rFonts w:ascii="Calibri" w:hAnsi="Calibri"/>
                <w:i/>
                <w:iCs/>
                <w:sz w:val="20"/>
                <w:szCs w:val="20"/>
              </w:rPr>
              <w:t>;</w:t>
            </w:r>
          </w:p>
          <w:p w:rsidR="00F23B5E" w:rsidRPr="00590CBA" w:rsidRDefault="00F23B5E" w:rsidP="00527EC9">
            <w:pPr>
              <w:jc w:val="left"/>
              <w:rPr>
                <w:rFonts w:ascii="Calibri" w:hAnsi="Calibri"/>
                <w:i/>
                <w:iCs/>
                <w:sz w:val="20"/>
                <w:szCs w:val="20"/>
              </w:rPr>
            </w:pPr>
            <w:r w:rsidRPr="00590CBA">
              <w:rPr>
                <w:rFonts w:ascii="Calibri" w:hAnsi="Calibri"/>
                <w:b/>
                <w:bCs/>
                <w:i/>
                <w:iCs/>
                <w:sz w:val="20"/>
                <w:szCs w:val="20"/>
              </w:rPr>
              <w:t>Targets</w:t>
            </w:r>
            <w:r w:rsidRPr="00590CBA">
              <w:rPr>
                <w:rFonts w:ascii="Calibri" w:hAnsi="Calibri"/>
                <w:i/>
                <w:iCs/>
                <w:sz w:val="20"/>
                <w:szCs w:val="20"/>
              </w:rPr>
              <w:t>:</w:t>
            </w:r>
          </w:p>
          <w:p w:rsidR="00590CBA" w:rsidRPr="004571B1" w:rsidRDefault="000A2694" w:rsidP="00E53E44">
            <w:pPr>
              <w:pStyle w:val="ListParagraph"/>
              <w:numPr>
                <w:ilvl w:val="0"/>
                <w:numId w:val="1"/>
              </w:numPr>
              <w:rPr>
                <w:rFonts w:ascii="Calibri" w:hAnsi="Calibri"/>
                <w:i/>
                <w:iCs/>
                <w:sz w:val="20"/>
                <w:szCs w:val="20"/>
              </w:rPr>
            </w:pPr>
            <w:r w:rsidRPr="004571B1">
              <w:rPr>
                <w:rFonts w:ascii="Calibri" w:hAnsi="Calibri"/>
                <w:i/>
                <w:iCs/>
                <w:sz w:val="20"/>
                <w:szCs w:val="20"/>
              </w:rPr>
              <w:t>2</w:t>
            </w:r>
            <w:r w:rsidR="00F23B5E" w:rsidRPr="004571B1">
              <w:rPr>
                <w:rFonts w:ascii="Calibri" w:hAnsi="Calibri"/>
                <w:i/>
                <w:iCs/>
                <w:sz w:val="20"/>
                <w:szCs w:val="20"/>
              </w:rPr>
              <w:t xml:space="preserve"> Key technical advisor</w:t>
            </w:r>
            <w:r w:rsidRPr="004571B1">
              <w:rPr>
                <w:rFonts w:ascii="Calibri" w:hAnsi="Calibri"/>
                <w:i/>
                <w:iCs/>
                <w:sz w:val="20"/>
                <w:szCs w:val="20"/>
              </w:rPr>
              <w:t xml:space="preserve">s </w:t>
            </w:r>
            <w:r w:rsidR="00292141" w:rsidRPr="004571B1">
              <w:rPr>
                <w:rFonts w:ascii="Calibri" w:hAnsi="Calibri"/>
                <w:i/>
                <w:iCs/>
                <w:sz w:val="20"/>
                <w:szCs w:val="20"/>
              </w:rPr>
              <w:t>and one</w:t>
            </w:r>
            <w:r w:rsidRPr="004571B1">
              <w:rPr>
                <w:rFonts w:ascii="Calibri" w:hAnsi="Calibri"/>
                <w:i/>
                <w:iCs/>
                <w:sz w:val="20"/>
                <w:szCs w:val="20"/>
              </w:rPr>
              <w:t xml:space="preserve"> project operations staff recruited.</w:t>
            </w:r>
          </w:p>
          <w:p w:rsidR="00F23B5E" w:rsidRDefault="00590CBA" w:rsidP="00E53E44">
            <w:pPr>
              <w:numPr>
                <w:ilvl w:val="0"/>
                <w:numId w:val="1"/>
              </w:numPr>
              <w:tabs>
                <w:tab w:val="num" w:pos="90"/>
              </w:tabs>
              <w:spacing w:after="0"/>
              <w:jc w:val="left"/>
              <w:rPr>
                <w:rFonts w:ascii="Calibri" w:hAnsi="Calibri"/>
                <w:i/>
                <w:iCs/>
                <w:sz w:val="20"/>
                <w:szCs w:val="20"/>
              </w:rPr>
            </w:pPr>
            <w:r>
              <w:rPr>
                <w:rFonts w:ascii="Calibri" w:hAnsi="Calibri"/>
                <w:i/>
                <w:iCs/>
                <w:sz w:val="20"/>
                <w:szCs w:val="20"/>
              </w:rPr>
              <w:t>2 LOAs signed</w:t>
            </w:r>
            <w:r w:rsidR="00F23B5E" w:rsidRPr="00590CBA">
              <w:rPr>
                <w:rFonts w:ascii="Calibri" w:hAnsi="Calibri"/>
                <w:i/>
                <w:iCs/>
                <w:sz w:val="20"/>
                <w:szCs w:val="20"/>
              </w:rPr>
              <w:t xml:space="preserve"> </w:t>
            </w:r>
            <w:r>
              <w:rPr>
                <w:rFonts w:ascii="Calibri" w:hAnsi="Calibri"/>
                <w:i/>
                <w:iCs/>
                <w:sz w:val="20"/>
                <w:szCs w:val="20"/>
              </w:rPr>
              <w:t>and implemented</w:t>
            </w:r>
          </w:p>
          <w:p w:rsidR="004571B1" w:rsidRPr="004571B1" w:rsidRDefault="004571B1" w:rsidP="00E53E44">
            <w:pPr>
              <w:numPr>
                <w:ilvl w:val="0"/>
                <w:numId w:val="1"/>
              </w:numPr>
              <w:tabs>
                <w:tab w:val="num" w:pos="90"/>
              </w:tabs>
              <w:jc w:val="left"/>
              <w:rPr>
                <w:rFonts w:ascii="Calibri" w:hAnsi="Calibri"/>
                <w:i/>
                <w:iCs/>
                <w:sz w:val="20"/>
                <w:szCs w:val="20"/>
              </w:rPr>
            </w:pPr>
            <w:r w:rsidRPr="00590CBA">
              <w:rPr>
                <w:rFonts w:ascii="Calibri" w:hAnsi="Calibri"/>
                <w:i/>
                <w:iCs/>
                <w:sz w:val="20"/>
                <w:szCs w:val="20"/>
              </w:rPr>
              <w:t>Project financing secured</w:t>
            </w:r>
            <w:r>
              <w:rPr>
                <w:rFonts w:ascii="Calibri" w:hAnsi="Calibri"/>
                <w:i/>
                <w:iCs/>
                <w:sz w:val="20"/>
                <w:szCs w:val="20"/>
              </w:rPr>
              <w:t xml:space="preserve"> donors</w:t>
            </w:r>
          </w:p>
        </w:tc>
        <w:tc>
          <w:tcPr>
            <w:tcW w:w="3330" w:type="dxa"/>
            <w:tcBorders>
              <w:bottom w:val="single" w:sz="4" w:space="0" w:color="auto"/>
            </w:tcBorders>
            <w:shd w:val="clear" w:color="auto" w:fill="auto"/>
          </w:tcPr>
          <w:p w:rsidR="00F23B5E" w:rsidRPr="008B0E68" w:rsidRDefault="00F23B5E" w:rsidP="00527EC9">
            <w:pPr>
              <w:spacing w:after="0"/>
              <w:ind w:left="-108"/>
              <w:jc w:val="left"/>
              <w:rPr>
                <w:rFonts w:ascii="Calibri" w:hAnsi="Calibri" w:cs="Times New Roman"/>
                <w:b/>
                <w:iCs/>
                <w:sz w:val="20"/>
                <w:szCs w:val="20"/>
              </w:rPr>
            </w:pPr>
            <w:r w:rsidRPr="008B0E68">
              <w:rPr>
                <w:rFonts w:ascii="Calibri" w:hAnsi="Calibri" w:cs="Times New Roman"/>
                <w:b/>
                <w:iCs/>
                <w:sz w:val="20"/>
                <w:szCs w:val="20"/>
              </w:rPr>
              <w:lastRenderedPageBreak/>
              <w:t>Activity Result 7.1:</w:t>
            </w:r>
            <w:r w:rsidRPr="008B0E68">
              <w:rPr>
                <w:rFonts w:ascii="Calibri" w:hAnsi="Calibri" w:cs="Times New Roman"/>
                <w:iCs/>
                <w:sz w:val="20"/>
                <w:szCs w:val="20"/>
              </w:rPr>
              <w:t xml:space="preserve"> </w:t>
            </w:r>
            <w:r w:rsidRPr="008B0E68">
              <w:rPr>
                <w:rFonts w:ascii="Calibri" w:hAnsi="Calibri"/>
                <w:sz w:val="20"/>
                <w:szCs w:val="20"/>
              </w:rPr>
              <w:t>Project  Management and Delivery Support</w:t>
            </w:r>
            <w:r w:rsidRPr="008B0E68">
              <w:rPr>
                <w:rFonts w:ascii="Calibri" w:hAnsi="Calibri" w:cs="Times New Roman"/>
                <w:b/>
                <w:iCs/>
                <w:sz w:val="20"/>
                <w:szCs w:val="20"/>
              </w:rPr>
              <w:t xml:space="preserve"> </w:t>
            </w:r>
          </w:p>
          <w:p w:rsidR="00F23B5E" w:rsidRPr="008B0E68" w:rsidRDefault="00F23B5E" w:rsidP="00527EC9">
            <w:pPr>
              <w:spacing w:after="0"/>
              <w:ind w:left="-108"/>
              <w:jc w:val="left"/>
              <w:rPr>
                <w:rFonts w:ascii="Calibri" w:hAnsi="Calibri" w:cs="Times New Roman"/>
                <w:b/>
                <w:iCs/>
                <w:sz w:val="20"/>
                <w:szCs w:val="20"/>
              </w:rPr>
            </w:pPr>
            <w:r w:rsidRPr="008B0E68">
              <w:rPr>
                <w:rFonts w:ascii="Calibri" w:hAnsi="Calibri" w:cs="Times New Roman"/>
                <w:b/>
                <w:iCs/>
                <w:sz w:val="20"/>
                <w:szCs w:val="20"/>
              </w:rPr>
              <w:t>Activity actions 7.1:</w:t>
            </w:r>
          </w:p>
          <w:p w:rsidR="00F23B5E" w:rsidRPr="008B0E68" w:rsidRDefault="00266810" w:rsidP="00527EC9">
            <w:pPr>
              <w:pStyle w:val="ListParagraph"/>
              <w:spacing w:after="60"/>
              <w:ind w:left="-108"/>
              <w:rPr>
                <w:rFonts w:ascii="Calibri" w:hAnsi="Calibri"/>
                <w:sz w:val="20"/>
                <w:szCs w:val="20"/>
              </w:rPr>
            </w:pPr>
            <w:r w:rsidRPr="008B0E68">
              <w:rPr>
                <w:rFonts w:ascii="Calibri" w:hAnsi="Calibri"/>
                <w:b/>
                <w:sz w:val="20"/>
                <w:szCs w:val="20"/>
              </w:rPr>
              <w:t>7.1.1</w:t>
            </w:r>
            <w:r w:rsidR="00F23B5E" w:rsidRPr="008B0E68">
              <w:rPr>
                <w:rFonts w:ascii="Calibri" w:hAnsi="Calibri"/>
                <w:b/>
                <w:sz w:val="20"/>
                <w:szCs w:val="20"/>
              </w:rPr>
              <w:t>:</w:t>
            </w:r>
            <w:r w:rsidR="00F23B5E" w:rsidRPr="008B0E68">
              <w:rPr>
                <w:rFonts w:ascii="Calibri" w:hAnsi="Calibri"/>
                <w:sz w:val="20"/>
                <w:szCs w:val="20"/>
              </w:rPr>
              <w:t xml:space="preserve"> Recruitment and deployment of key project personnel (Planning and Local Development Fund Advisor/</w:t>
            </w:r>
            <w:r w:rsidR="00317197" w:rsidRPr="008B0E68">
              <w:rPr>
                <w:rFonts w:ascii="Calibri" w:hAnsi="Calibri"/>
                <w:sz w:val="20"/>
                <w:szCs w:val="20"/>
              </w:rPr>
              <w:t>Governance Advisor</w:t>
            </w:r>
            <w:r w:rsidR="00F23B5E" w:rsidRPr="008B0E68">
              <w:rPr>
                <w:rFonts w:ascii="Calibri" w:hAnsi="Calibri"/>
                <w:sz w:val="20"/>
                <w:szCs w:val="20"/>
              </w:rPr>
              <w:t xml:space="preserve">, </w:t>
            </w:r>
            <w:r w:rsidR="0078384E" w:rsidRPr="008B0E68">
              <w:rPr>
                <w:rFonts w:ascii="Calibri" w:hAnsi="Calibri"/>
                <w:sz w:val="20"/>
                <w:szCs w:val="20"/>
              </w:rPr>
              <w:t xml:space="preserve">Public Expenditure </w:t>
            </w:r>
            <w:r w:rsidR="008B0E68" w:rsidRPr="008B0E68">
              <w:rPr>
                <w:rFonts w:ascii="Calibri" w:hAnsi="Calibri"/>
                <w:sz w:val="20"/>
                <w:szCs w:val="20"/>
              </w:rPr>
              <w:t>Specialist, and 5 focal points for each state)</w:t>
            </w:r>
          </w:p>
          <w:p w:rsidR="00F23B5E" w:rsidRPr="008B0E68" w:rsidRDefault="00266810" w:rsidP="00527EC9">
            <w:pPr>
              <w:pStyle w:val="ListParagraph"/>
              <w:spacing w:after="60"/>
              <w:ind w:left="-108"/>
              <w:rPr>
                <w:rFonts w:ascii="Calibri" w:hAnsi="Calibri"/>
                <w:sz w:val="20"/>
                <w:szCs w:val="20"/>
              </w:rPr>
            </w:pPr>
            <w:r w:rsidRPr="008B0E68">
              <w:rPr>
                <w:rFonts w:ascii="Calibri" w:hAnsi="Calibri"/>
                <w:b/>
                <w:sz w:val="20"/>
                <w:szCs w:val="20"/>
              </w:rPr>
              <w:t>7.1.2</w:t>
            </w:r>
            <w:r w:rsidR="00F23B5E" w:rsidRPr="008B0E68">
              <w:rPr>
                <w:rFonts w:ascii="Calibri" w:hAnsi="Calibri"/>
                <w:b/>
                <w:sz w:val="20"/>
                <w:szCs w:val="20"/>
              </w:rPr>
              <w:t>:</w:t>
            </w:r>
            <w:r w:rsidR="00F23B5E" w:rsidRPr="008B0E68">
              <w:rPr>
                <w:rFonts w:ascii="Calibri" w:hAnsi="Calibri"/>
                <w:sz w:val="20"/>
                <w:szCs w:val="20"/>
              </w:rPr>
              <w:t xml:space="preserve"> Procurement of equipment and supplies for the project office</w:t>
            </w:r>
          </w:p>
          <w:p w:rsidR="00F23B5E" w:rsidRPr="00F07390" w:rsidRDefault="00266810" w:rsidP="00527EC9">
            <w:pPr>
              <w:pStyle w:val="ListParagraph"/>
              <w:spacing w:after="60"/>
              <w:ind w:left="-108"/>
              <w:rPr>
                <w:rFonts w:ascii="Calibri" w:hAnsi="Calibri"/>
                <w:sz w:val="20"/>
                <w:szCs w:val="20"/>
                <w:highlight w:val="yellow"/>
              </w:rPr>
            </w:pPr>
            <w:r w:rsidRPr="008B0E68">
              <w:rPr>
                <w:rFonts w:ascii="Calibri" w:hAnsi="Calibri"/>
                <w:b/>
                <w:sz w:val="20"/>
                <w:szCs w:val="20"/>
              </w:rPr>
              <w:t>7.1.3</w:t>
            </w:r>
            <w:r w:rsidR="00F23B5E" w:rsidRPr="008B0E68">
              <w:rPr>
                <w:rFonts w:ascii="Calibri" w:hAnsi="Calibri"/>
                <w:b/>
                <w:sz w:val="20"/>
                <w:szCs w:val="20"/>
              </w:rPr>
              <w:t xml:space="preserve">: </w:t>
            </w:r>
            <w:r w:rsidR="00F23B5E" w:rsidRPr="008B0E68">
              <w:rPr>
                <w:rFonts w:ascii="Calibri" w:hAnsi="Calibri"/>
                <w:sz w:val="20"/>
                <w:szCs w:val="20"/>
              </w:rPr>
              <w:t>Project  monitoring and reporting</w:t>
            </w:r>
          </w:p>
        </w:tc>
        <w:tc>
          <w:tcPr>
            <w:tcW w:w="360" w:type="dxa"/>
            <w:tcBorders>
              <w:bottom w:val="single" w:sz="4" w:space="0" w:color="auto"/>
            </w:tcBorders>
            <w:shd w:val="clear" w:color="auto" w:fill="auto"/>
          </w:tcPr>
          <w:p w:rsidR="00F23B5E" w:rsidRPr="009709B8" w:rsidRDefault="00F23B5E" w:rsidP="00527EC9">
            <w:pPr>
              <w:rPr>
                <w:rFonts w:ascii="Calibri" w:hAnsi="Calibri" w:cs="Times New Roman"/>
                <w:sz w:val="20"/>
                <w:szCs w:val="20"/>
              </w:rPr>
            </w:pPr>
            <w:r w:rsidRPr="009709B8">
              <w:rPr>
                <w:rFonts w:ascii="Calibri" w:hAnsi="Calibri" w:cs="Times New Roman"/>
                <w:b/>
                <w:sz w:val="20"/>
                <w:szCs w:val="20"/>
              </w:rPr>
              <w:t>X</w:t>
            </w:r>
          </w:p>
        </w:tc>
        <w:tc>
          <w:tcPr>
            <w:tcW w:w="360" w:type="dxa"/>
            <w:tcBorders>
              <w:bottom w:val="single" w:sz="4" w:space="0" w:color="auto"/>
            </w:tcBorders>
            <w:shd w:val="clear" w:color="auto" w:fill="auto"/>
          </w:tcPr>
          <w:p w:rsidR="00F23B5E" w:rsidRPr="009709B8" w:rsidRDefault="00F23B5E" w:rsidP="00527EC9">
            <w:pPr>
              <w:rPr>
                <w:rFonts w:ascii="Calibri" w:hAnsi="Calibri" w:cs="Times New Roman"/>
                <w:sz w:val="20"/>
                <w:szCs w:val="20"/>
              </w:rPr>
            </w:pPr>
            <w:r w:rsidRPr="009709B8">
              <w:rPr>
                <w:rFonts w:ascii="Calibri" w:hAnsi="Calibri" w:cs="Times New Roman"/>
                <w:b/>
                <w:sz w:val="20"/>
                <w:szCs w:val="20"/>
              </w:rPr>
              <w:t>X</w:t>
            </w:r>
          </w:p>
        </w:tc>
        <w:tc>
          <w:tcPr>
            <w:tcW w:w="360" w:type="dxa"/>
            <w:tcBorders>
              <w:bottom w:val="single" w:sz="4" w:space="0" w:color="auto"/>
            </w:tcBorders>
            <w:shd w:val="clear" w:color="auto" w:fill="auto"/>
          </w:tcPr>
          <w:p w:rsidR="00F23B5E" w:rsidRPr="009709B8" w:rsidRDefault="00F23B5E" w:rsidP="00527EC9">
            <w:pPr>
              <w:rPr>
                <w:rFonts w:ascii="Calibri" w:hAnsi="Calibri" w:cs="Times New Roman"/>
                <w:sz w:val="20"/>
                <w:szCs w:val="20"/>
              </w:rPr>
            </w:pPr>
            <w:r w:rsidRPr="009709B8">
              <w:rPr>
                <w:rFonts w:ascii="Calibri" w:hAnsi="Calibri" w:cs="Times New Roman"/>
                <w:b/>
                <w:sz w:val="20"/>
                <w:szCs w:val="20"/>
              </w:rPr>
              <w:t>X</w:t>
            </w:r>
          </w:p>
        </w:tc>
        <w:tc>
          <w:tcPr>
            <w:tcW w:w="360" w:type="dxa"/>
            <w:tcBorders>
              <w:bottom w:val="single" w:sz="4" w:space="0" w:color="auto"/>
            </w:tcBorders>
            <w:shd w:val="clear" w:color="auto" w:fill="auto"/>
          </w:tcPr>
          <w:p w:rsidR="00F23B5E" w:rsidRPr="009709B8" w:rsidRDefault="00F23B5E" w:rsidP="00527EC9">
            <w:pPr>
              <w:rPr>
                <w:rFonts w:ascii="Calibri" w:hAnsi="Calibri" w:cs="Times New Roman"/>
                <w:sz w:val="20"/>
                <w:szCs w:val="20"/>
              </w:rPr>
            </w:pPr>
            <w:r w:rsidRPr="009709B8">
              <w:rPr>
                <w:rFonts w:ascii="Calibri" w:hAnsi="Calibri" w:cs="Times New Roman"/>
                <w:b/>
                <w:sz w:val="20"/>
                <w:szCs w:val="20"/>
              </w:rPr>
              <w:t>X</w:t>
            </w:r>
          </w:p>
        </w:tc>
        <w:tc>
          <w:tcPr>
            <w:tcW w:w="1260" w:type="dxa"/>
            <w:tcBorders>
              <w:bottom w:val="single" w:sz="4" w:space="0" w:color="auto"/>
            </w:tcBorders>
            <w:shd w:val="clear" w:color="auto" w:fill="auto"/>
          </w:tcPr>
          <w:p w:rsidR="00F23B5E" w:rsidRPr="00F07390" w:rsidRDefault="00F23B5E" w:rsidP="00527EC9">
            <w:pPr>
              <w:rPr>
                <w:rFonts w:ascii="Calibri" w:hAnsi="Calibri" w:cs="Times New Roman"/>
                <w:sz w:val="20"/>
                <w:szCs w:val="20"/>
                <w:highlight w:val="yellow"/>
              </w:rPr>
            </w:pPr>
          </w:p>
          <w:p w:rsidR="00F23B5E" w:rsidRPr="00F07390" w:rsidRDefault="00F23B5E" w:rsidP="00527EC9">
            <w:pPr>
              <w:jc w:val="center"/>
              <w:rPr>
                <w:rFonts w:ascii="Calibri" w:hAnsi="Calibri" w:cs="Times New Roman"/>
                <w:sz w:val="20"/>
                <w:szCs w:val="20"/>
                <w:highlight w:val="yellow"/>
              </w:rPr>
            </w:pPr>
            <w:r w:rsidRPr="009709B8">
              <w:rPr>
                <w:rFonts w:ascii="Calibri" w:hAnsi="Calibri" w:cs="Times New Roman"/>
                <w:sz w:val="20"/>
                <w:szCs w:val="20"/>
              </w:rPr>
              <w:t>UNDP</w:t>
            </w:r>
          </w:p>
        </w:tc>
        <w:tc>
          <w:tcPr>
            <w:tcW w:w="1080" w:type="dxa"/>
            <w:tcBorders>
              <w:bottom w:val="single" w:sz="4" w:space="0" w:color="auto"/>
            </w:tcBorders>
            <w:shd w:val="clear" w:color="auto" w:fill="auto"/>
          </w:tcPr>
          <w:p w:rsidR="00F23B5E" w:rsidRPr="00F07390" w:rsidRDefault="001A3B4F" w:rsidP="009709B8">
            <w:pPr>
              <w:rPr>
                <w:rFonts w:ascii="Calibri" w:hAnsi="Calibri" w:cs="Times New Roman"/>
                <w:sz w:val="20"/>
                <w:szCs w:val="20"/>
                <w:highlight w:val="yellow"/>
              </w:rPr>
            </w:pPr>
            <w:r w:rsidRPr="009709B8">
              <w:rPr>
                <w:rFonts w:ascii="Calibri" w:hAnsi="Calibri" w:cs="Times New Roman"/>
                <w:sz w:val="20"/>
                <w:szCs w:val="20"/>
              </w:rPr>
              <w:t>TRAC</w:t>
            </w:r>
            <w:r w:rsidRPr="009709B8">
              <w:rPr>
                <w:rFonts w:ascii="Calibri" w:hAnsi="Calibri"/>
                <w:sz w:val="20"/>
                <w:szCs w:val="20"/>
              </w:rPr>
              <w:t xml:space="preserve"> &amp; C</w:t>
            </w:r>
            <w:r w:rsidR="009709B8" w:rsidRPr="009709B8">
              <w:rPr>
                <w:rFonts w:ascii="Calibri" w:hAnsi="Calibri"/>
                <w:sz w:val="20"/>
                <w:szCs w:val="20"/>
              </w:rPr>
              <w:t>ountry C</w:t>
            </w:r>
            <w:r w:rsidRPr="009709B8">
              <w:rPr>
                <w:rFonts w:ascii="Calibri" w:hAnsi="Calibri"/>
                <w:sz w:val="20"/>
                <w:szCs w:val="20"/>
              </w:rPr>
              <w:t>o-</w:t>
            </w:r>
            <w:r w:rsidR="009709B8" w:rsidRPr="009709B8">
              <w:rPr>
                <w:rFonts w:ascii="Calibri" w:hAnsi="Calibri"/>
                <w:sz w:val="20"/>
                <w:szCs w:val="20"/>
              </w:rPr>
              <w:t>F</w:t>
            </w:r>
            <w:r w:rsidRPr="009709B8">
              <w:rPr>
                <w:rFonts w:ascii="Calibri" w:hAnsi="Calibri"/>
                <w:sz w:val="20"/>
                <w:szCs w:val="20"/>
              </w:rPr>
              <w:t>inancing</w:t>
            </w:r>
          </w:p>
        </w:tc>
        <w:tc>
          <w:tcPr>
            <w:tcW w:w="3240" w:type="dxa"/>
            <w:gridSpan w:val="3"/>
            <w:tcBorders>
              <w:bottom w:val="single" w:sz="4" w:space="0" w:color="auto"/>
            </w:tcBorders>
            <w:shd w:val="clear" w:color="auto" w:fill="auto"/>
          </w:tcPr>
          <w:p w:rsidR="00F23B5E" w:rsidRPr="00F07390" w:rsidRDefault="00F23B5E" w:rsidP="00527EC9">
            <w:pPr>
              <w:rPr>
                <w:rFonts w:ascii="Calibri" w:hAnsi="Calibri" w:cs="Times New Roman"/>
                <w:sz w:val="20"/>
                <w:szCs w:val="20"/>
                <w:highlight w:val="yellow"/>
              </w:rPr>
            </w:pPr>
          </w:p>
          <w:p w:rsidR="00F23B5E" w:rsidRPr="00F07390" w:rsidRDefault="00F23B5E" w:rsidP="00527EC9">
            <w:pPr>
              <w:rPr>
                <w:rFonts w:ascii="Calibri" w:hAnsi="Calibri" w:cs="Times New Roman"/>
                <w:sz w:val="20"/>
                <w:szCs w:val="20"/>
                <w:highlight w:val="yellow"/>
              </w:rPr>
            </w:pPr>
          </w:p>
          <w:p w:rsidR="00F23B5E" w:rsidRPr="00F07390" w:rsidRDefault="00F23B5E" w:rsidP="00527EC9">
            <w:pPr>
              <w:rPr>
                <w:rFonts w:ascii="Calibri" w:hAnsi="Calibri" w:cs="Times New Roman"/>
                <w:sz w:val="20"/>
                <w:szCs w:val="20"/>
                <w:highlight w:val="yellow"/>
              </w:rPr>
            </w:pPr>
          </w:p>
          <w:tbl>
            <w:tblPr>
              <w:tblStyle w:val="TableGrid"/>
              <w:tblW w:w="3189" w:type="dxa"/>
              <w:tblLayout w:type="fixed"/>
              <w:tblLook w:val="04A0"/>
            </w:tblPr>
            <w:tblGrid>
              <w:gridCol w:w="2227"/>
              <w:gridCol w:w="962"/>
            </w:tblGrid>
            <w:tr w:rsidR="000C34F3" w:rsidRPr="00F07390" w:rsidTr="004F5417">
              <w:tc>
                <w:tcPr>
                  <w:tcW w:w="2227" w:type="dxa"/>
                </w:tcPr>
                <w:p w:rsidR="000C34F3" w:rsidRPr="004F5417" w:rsidRDefault="000C34F3" w:rsidP="00F3192A">
                  <w:pPr>
                    <w:jc w:val="left"/>
                    <w:rPr>
                      <w:rFonts w:ascii="Calibri" w:hAnsi="Calibri" w:cs="Times New Roman"/>
                    </w:rPr>
                  </w:pPr>
                  <w:r w:rsidRPr="004F5417">
                    <w:rPr>
                      <w:rFonts w:ascii="Calibri" w:hAnsi="Calibri" w:cs="Times New Roman"/>
                    </w:rPr>
                    <w:t>Salary and benefits</w:t>
                  </w:r>
                </w:p>
              </w:tc>
              <w:tc>
                <w:tcPr>
                  <w:tcW w:w="962" w:type="dxa"/>
                </w:tcPr>
                <w:p w:rsidR="000C34F3" w:rsidRPr="004F5417" w:rsidRDefault="00E70E36" w:rsidP="00F3192A">
                  <w:pPr>
                    <w:jc w:val="left"/>
                    <w:rPr>
                      <w:rFonts w:ascii="Calibri" w:hAnsi="Calibri" w:cs="Times New Roman"/>
                    </w:rPr>
                  </w:pPr>
                  <w:r>
                    <w:rPr>
                      <w:rFonts w:ascii="Calibri" w:hAnsi="Calibri" w:cs="Times New Roman"/>
                    </w:rPr>
                    <w:t>150</w:t>
                  </w:r>
                  <w:r w:rsidR="004F5417" w:rsidRPr="004F5417">
                    <w:rPr>
                      <w:rFonts w:ascii="Calibri" w:hAnsi="Calibri" w:cs="Times New Roman"/>
                    </w:rPr>
                    <w:t>,00</w:t>
                  </w:r>
                  <w:r w:rsidR="00413AEE" w:rsidRPr="004F5417">
                    <w:rPr>
                      <w:rFonts w:ascii="Calibri" w:hAnsi="Calibri" w:cs="Times New Roman"/>
                    </w:rPr>
                    <w:t>0</w:t>
                  </w:r>
                </w:p>
              </w:tc>
            </w:tr>
            <w:tr w:rsidR="00866504" w:rsidRPr="00F07390" w:rsidTr="004F5417">
              <w:tc>
                <w:tcPr>
                  <w:tcW w:w="2227" w:type="dxa"/>
                </w:tcPr>
                <w:p w:rsidR="00866504" w:rsidRPr="004F5417" w:rsidRDefault="00413AEE" w:rsidP="00F3192A">
                  <w:pPr>
                    <w:jc w:val="left"/>
                    <w:rPr>
                      <w:rFonts w:ascii="Calibri" w:hAnsi="Calibri" w:cs="Times New Roman"/>
                    </w:rPr>
                  </w:pPr>
                  <w:r w:rsidRPr="004F5417">
                    <w:rPr>
                      <w:rFonts w:ascii="Calibri" w:hAnsi="Calibri" w:cs="Times New Roman"/>
                    </w:rPr>
                    <w:t>Consultants</w:t>
                  </w:r>
                </w:p>
              </w:tc>
              <w:tc>
                <w:tcPr>
                  <w:tcW w:w="962" w:type="dxa"/>
                </w:tcPr>
                <w:p w:rsidR="00866504" w:rsidRPr="004F5417" w:rsidRDefault="00E70E36" w:rsidP="00F3192A">
                  <w:pPr>
                    <w:jc w:val="left"/>
                    <w:rPr>
                      <w:rFonts w:ascii="Calibri" w:hAnsi="Calibri" w:cs="Times New Roman"/>
                    </w:rPr>
                  </w:pPr>
                  <w:r>
                    <w:rPr>
                      <w:rFonts w:ascii="Calibri" w:hAnsi="Calibri" w:cs="Times New Roman"/>
                    </w:rPr>
                    <w:t>30</w:t>
                  </w:r>
                  <w:r w:rsidR="00413AEE" w:rsidRPr="004F5417">
                    <w:rPr>
                      <w:rFonts w:ascii="Calibri" w:hAnsi="Calibri" w:cs="Times New Roman"/>
                    </w:rPr>
                    <w:t>,000</w:t>
                  </w:r>
                </w:p>
              </w:tc>
            </w:tr>
            <w:tr w:rsidR="000C34F3" w:rsidRPr="00F07390" w:rsidTr="004F5417">
              <w:tc>
                <w:tcPr>
                  <w:tcW w:w="2227" w:type="dxa"/>
                </w:tcPr>
                <w:p w:rsidR="000C34F3" w:rsidRPr="004F5417" w:rsidRDefault="000C34F3" w:rsidP="00F3192A">
                  <w:pPr>
                    <w:jc w:val="left"/>
                    <w:rPr>
                      <w:rFonts w:ascii="Calibri" w:hAnsi="Calibri" w:cs="Times New Roman"/>
                    </w:rPr>
                  </w:pPr>
                  <w:r w:rsidRPr="004F5417">
                    <w:rPr>
                      <w:rFonts w:ascii="Calibri" w:hAnsi="Calibri" w:cs="Times New Roman"/>
                    </w:rPr>
                    <w:t>Travel</w:t>
                  </w:r>
                </w:p>
              </w:tc>
              <w:tc>
                <w:tcPr>
                  <w:tcW w:w="962" w:type="dxa"/>
                </w:tcPr>
                <w:p w:rsidR="000C34F3" w:rsidRPr="004F5417" w:rsidRDefault="004F5417" w:rsidP="00413AEE">
                  <w:pPr>
                    <w:jc w:val="left"/>
                    <w:rPr>
                      <w:rFonts w:ascii="Calibri" w:hAnsi="Calibri" w:cs="Times New Roman"/>
                    </w:rPr>
                  </w:pPr>
                  <w:r w:rsidRPr="004F5417">
                    <w:rPr>
                      <w:rFonts w:ascii="Calibri" w:hAnsi="Calibri" w:cs="Times New Roman"/>
                    </w:rPr>
                    <w:t>20</w:t>
                  </w:r>
                  <w:r w:rsidR="000C34F3" w:rsidRPr="004F5417">
                    <w:rPr>
                      <w:rFonts w:ascii="Calibri" w:hAnsi="Calibri" w:cs="Times New Roman"/>
                    </w:rPr>
                    <w:t>,</w:t>
                  </w:r>
                  <w:r w:rsidRPr="004F5417">
                    <w:rPr>
                      <w:rFonts w:ascii="Calibri" w:hAnsi="Calibri" w:cs="Times New Roman"/>
                    </w:rPr>
                    <w:t>000</w:t>
                  </w:r>
                </w:p>
              </w:tc>
            </w:tr>
            <w:tr w:rsidR="000C34F3" w:rsidRPr="00F07390" w:rsidTr="004F5417">
              <w:tc>
                <w:tcPr>
                  <w:tcW w:w="2227" w:type="dxa"/>
                </w:tcPr>
                <w:p w:rsidR="000C34F3" w:rsidRPr="004F5417" w:rsidRDefault="00413AEE" w:rsidP="00F3192A">
                  <w:pPr>
                    <w:jc w:val="left"/>
                    <w:rPr>
                      <w:rFonts w:ascii="Calibri" w:hAnsi="Calibri" w:cs="Times New Roman"/>
                    </w:rPr>
                  </w:pPr>
                  <w:r w:rsidRPr="004F5417">
                    <w:rPr>
                      <w:rFonts w:ascii="Calibri" w:hAnsi="Calibri" w:cs="Times New Roman"/>
                    </w:rPr>
                    <w:t>Supplies</w:t>
                  </w:r>
                </w:p>
              </w:tc>
              <w:tc>
                <w:tcPr>
                  <w:tcW w:w="962" w:type="dxa"/>
                </w:tcPr>
                <w:p w:rsidR="000C34F3" w:rsidRPr="004F5417" w:rsidRDefault="004F5417" w:rsidP="00E70E36">
                  <w:pPr>
                    <w:jc w:val="left"/>
                    <w:rPr>
                      <w:rFonts w:ascii="Calibri" w:hAnsi="Calibri" w:cs="Times New Roman"/>
                    </w:rPr>
                  </w:pPr>
                  <w:r w:rsidRPr="004F5417">
                    <w:rPr>
                      <w:rFonts w:ascii="Calibri" w:hAnsi="Calibri" w:cs="Times New Roman"/>
                    </w:rPr>
                    <w:t>1</w:t>
                  </w:r>
                  <w:r w:rsidR="00E70E36">
                    <w:rPr>
                      <w:rFonts w:ascii="Calibri" w:hAnsi="Calibri" w:cs="Times New Roman"/>
                    </w:rPr>
                    <w:t>0</w:t>
                  </w:r>
                  <w:r w:rsidR="000C34F3" w:rsidRPr="004F5417">
                    <w:rPr>
                      <w:rFonts w:ascii="Calibri" w:hAnsi="Calibri" w:cs="Times New Roman"/>
                    </w:rPr>
                    <w:t>,000</w:t>
                  </w:r>
                </w:p>
              </w:tc>
            </w:tr>
            <w:tr w:rsidR="00413AEE" w:rsidRPr="00F07390" w:rsidTr="004F5417">
              <w:tc>
                <w:tcPr>
                  <w:tcW w:w="2227" w:type="dxa"/>
                </w:tcPr>
                <w:p w:rsidR="00413AEE" w:rsidRPr="004F5417" w:rsidRDefault="00413AEE" w:rsidP="00F3192A">
                  <w:pPr>
                    <w:jc w:val="left"/>
                    <w:rPr>
                      <w:rFonts w:ascii="Calibri" w:hAnsi="Calibri" w:cs="Times New Roman"/>
                    </w:rPr>
                  </w:pPr>
                  <w:r w:rsidRPr="004F5417">
                    <w:rPr>
                      <w:rFonts w:ascii="Calibri" w:hAnsi="Calibri" w:cs="Times New Roman"/>
                    </w:rPr>
                    <w:t>Operations Cost Sharing</w:t>
                  </w:r>
                </w:p>
              </w:tc>
              <w:tc>
                <w:tcPr>
                  <w:tcW w:w="962" w:type="dxa"/>
                </w:tcPr>
                <w:p w:rsidR="00413AEE" w:rsidRPr="004F5417" w:rsidRDefault="00413AEE" w:rsidP="00F3192A">
                  <w:pPr>
                    <w:jc w:val="left"/>
                    <w:rPr>
                      <w:rFonts w:ascii="Calibri" w:hAnsi="Calibri" w:cs="Times New Roman"/>
                    </w:rPr>
                  </w:pPr>
                  <w:r w:rsidRPr="004F5417">
                    <w:rPr>
                      <w:rFonts w:ascii="Calibri" w:hAnsi="Calibri" w:cs="Times New Roman"/>
                    </w:rPr>
                    <w:t>40,000</w:t>
                  </w:r>
                </w:p>
              </w:tc>
            </w:tr>
          </w:tbl>
          <w:p w:rsidR="00F23B5E" w:rsidRPr="00F07390" w:rsidRDefault="00F23B5E" w:rsidP="00527EC9">
            <w:pPr>
              <w:rPr>
                <w:rFonts w:ascii="Calibri" w:hAnsi="Calibri" w:cs="Times New Roman"/>
                <w:sz w:val="20"/>
                <w:szCs w:val="20"/>
                <w:highlight w:val="yellow"/>
              </w:rPr>
            </w:pPr>
          </w:p>
          <w:p w:rsidR="00F23B5E" w:rsidRPr="00F07390" w:rsidRDefault="00F23B5E" w:rsidP="00527EC9">
            <w:pPr>
              <w:rPr>
                <w:rFonts w:ascii="Calibri" w:hAnsi="Calibri" w:cs="Times New Roman"/>
                <w:sz w:val="20"/>
                <w:szCs w:val="20"/>
                <w:highlight w:val="yellow"/>
              </w:rPr>
            </w:pPr>
          </w:p>
          <w:p w:rsidR="00F23B5E" w:rsidRPr="00F07390" w:rsidRDefault="00F23B5E" w:rsidP="00527EC9">
            <w:pPr>
              <w:rPr>
                <w:rFonts w:ascii="Calibri" w:hAnsi="Calibri" w:cs="Times New Roman"/>
                <w:sz w:val="20"/>
                <w:szCs w:val="20"/>
                <w:highlight w:val="yellow"/>
              </w:rPr>
            </w:pPr>
          </w:p>
          <w:p w:rsidR="00F23B5E" w:rsidRPr="00F07390" w:rsidRDefault="00F23B5E" w:rsidP="00527EC9">
            <w:pPr>
              <w:rPr>
                <w:rFonts w:ascii="Calibri" w:hAnsi="Calibri" w:cs="Times New Roman"/>
                <w:sz w:val="20"/>
                <w:szCs w:val="20"/>
                <w:highlight w:val="yellow"/>
              </w:rPr>
            </w:pPr>
          </w:p>
        </w:tc>
      </w:tr>
      <w:tr w:rsidR="00F23B5E" w:rsidRPr="00F07390" w:rsidTr="00785902">
        <w:trPr>
          <w:trHeight w:val="197"/>
        </w:trPr>
        <w:tc>
          <w:tcPr>
            <w:tcW w:w="2988" w:type="dxa"/>
            <w:tcBorders>
              <w:bottom w:val="single" w:sz="4" w:space="0" w:color="auto"/>
            </w:tcBorders>
            <w:shd w:val="clear" w:color="auto" w:fill="B8CCE4" w:themeFill="accent1" w:themeFillTint="66"/>
          </w:tcPr>
          <w:p w:rsidR="00F23B5E" w:rsidRPr="0021228A" w:rsidRDefault="00F23B5E" w:rsidP="00527EC9">
            <w:pPr>
              <w:jc w:val="center"/>
              <w:rPr>
                <w:rFonts w:ascii="Calibri" w:hAnsi="Calibri" w:cs="Times New Roman"/>
                <w:b/>
                <w:bCs/>
                <w:sz w:val="20"/>
                <w:szCs w:val="20"/>
              </w:rPr>
            </w:pPr>
            <w:r w:rsidRPr="0021228A">
              <w:rPr>
                <w:rFonts w:ascii="Calibri" w:hAnsi="Calibri" w:cs="Times New Roman"/>
                <w:b/>
                <w:bCs/>
                <w:sz w:val="20"/>
                <w:szCs w:val="20"/>
              </w:rPr>
              <w:lastRenderedPageBreak/>
              <w:t>Total for Output 7</w:t>
            </w:r>
          </w:p>
        </w:tc>
        <w:tc>
          <w:tcPr>
            <w:tcW w:w="3330" w:type="dxa"/>
            <w:tcBorders>
              <w:bottom w:val="single" w:sz="4" w:space="0" w:color="auto"/>
            </w:tcBorders>
            <w:shd w:val="clear" w:color="auto" w:fill="B8CCE4" w:themeFill="accent1" w:themeFillTint="66"/>
          </w:tcPr>
          <w:p w:rsidR="00F23B5E" w:rsidRPr="0021228A" w:rsidRDefault="00F23B5E" w:rsidP="00527EC9">
            <w:pPr>
              <w:rPr>
                <w:rFonts w:ascii="Calibri" w:hAnsi="Calibri" w:cs="Times New Roman"/>
                <w:sz w:val="20"/>
                <w:szCs w:val="20"/>
              </w:rPr>
            </w:pPr>
          </w:p>
        </w:tc>
        <w:tc>
          <w:tcPr>
            <w:tcW w:w="360" w:type="dxa"/>
            <w:tcBorders>
              <w:bottom w:val="single" w:sz="4" w:space="0" w:color="auto"/>
            </w:tcBorders>
            <w:shd w:val="clear" w:color="auto" w:fill="B8CCE4" w:themeFill="accent1" w:themeFillTint="66"/>
          </w:tcPr>
          <w:p w:rsidR="00F23B5E" w:rsidRPr="0021228A" w:rsidRDefault="00F23B5E" w:rsidP="00527EC9">
            <w:pPr>
              <w:rPr>
                <w:rFonts w:ascii="Calibri" w:hAnsi="Calibri" w:cs="Times New Roman"/>
                <w:sz w:val="20"/>
                <w:szCs w:val="20"/>
              </w:rPr>
            </w:pPr>
          </w:p>
        </w:tc>
        <w:tc>
          <w:tcPr>
            <w:tcW w:w="360" w:type="dxa"/>
            <w:tcBorders>
              <w:bottom w:val="single" w:sz="4" w:space="0" w:color="auto"/>
            </w:tcBorders>
            <w:shd w:val="clear" w:color="auto" w:fill="B8CCE4" w:themeFill="accent1" w:themeFillTint="66"/>
          </w:tcPr>
          <w:p w:rsidR="00F23B5E" w:rsidRPr="0021228A" w:rsidRDefault="00F23B5E" w:rsidP="00527EC9">
            <w:pPr>
              <w:rPr>
                <w:rFonts w:ascii="Calibri" w:hAnsi="Calibri" w:cs="Times New Roman"/>
                <w:sz w:val="20"/>
                <w:szCs w:val="20"/>
              </w:rPr>
            </w:pPr>
          </w:p>
        </w:tc>
        <w:tc>
          <w:tcPr>
            <w:tcW w:w="360" w:type="dxa"/>
            <w:tcBorders>
              <w:bottom w:val="single" w:sz="4" w:space="0" w:color="auto"/>
            </w:tcBorders>
            <w:shd w:val="clear" w:color="auto" w:fill="B8CCE4" w:themeFill="accent1" w:themeFillTint="66"/>
          </w:tcPr>
          <w:p w:rsidR="00F23B5E" w:rsidRPr="0021228A" w:rsidRDefault="00F23B5E" w:rsidP="00527EC9">
            <w:pPr>
              <w:rPr>
                <w:rFonts w:ascii="Calibri" w:hAnsi="Calibri" w:cs="Times New Roman"/>
                <w:sz w:val="20"/>
                <w:szCs w:val="20"/>
              </w:rPr>
            </w:pPr>
          </w:p>
        </w:tc>
        <w:tc>
          <w:tcPr>
            <w:tcW w:w="360" w:type="dxa"/>
            <w:tcBorders>
              <w:bottom w:val="single" w:sz="4" w:space="0" w:color="auto"/>
            </w:tcBorders>
            <w:shd w:val="clear" w:color="auto" w:fill="B8CCE4" w:themeFill="accent1" w:themeFillTint="66"/>
          </w:tcPr>
          <w:p w:rsidR="00F23B5E" w:rsidRPr="0021228A" w:rsidRDefault="00F23B5E" w:rsidP="00527EC9">
            <w:pPr>
              <w:rPr>
                <w:rFonts w:ascii="Calibri" w:hAnsi="Calibri" w:cs="Times New Roman"/>
                <w:sz w:val="20"/>
                <w:szCs w:val="20"/>
              </w:rPr>
            </w:pPr>
          </w:p>
        </w:tc>
        <w:tc>
          <w:tcPr>
            <w:tcW w:w="1260" w:type="dxa"/>
            <w:tcBorders>
              <w:bottom w:val="single" w:sz="4" w:space="0" w:color="auto"/>
            </w:tcBorders>
            <w:shd w:val="clear" w:color="auto" w:fill="B8CCE4" w:themeFill="accent1" w:themeFillTint="66"/>
          </w:tcPr>
          <w:p w:rsidR="00F23B5E" w:rsidRPr="0021228A" w:rsidRDefault="00F23B5E" w:rsidP="00527EC9">
            <w:pPr>
              <w:rPr>
                <w:rFonts w:ascii="Calibri" w:hAnsi="Calibri" w:cs="Times New Roman"/>
                <w:sz w:val="20"/>
                <w:szCs w:val="20"/>
              </w:rPr>
            </w:pPr>
          </w:p>
        </w:tc>
        <w:tc>
          <w:tcPr>
            <w:tcW w:w="1080" w:type="dxa"/>
            <w:tcBorders>
              <w:bottom w:val="single" w:sz="4" w:space="0" w:color="auto"/>
            </w:tcBorders>
            <w:shd w:val="clear" w:color="auto" w:fill="B8CCE4" w:themeFill="accent1" w:themeFillTint="66"/>
          </w:tcPr>
          <w:p w:rsidR="00F23B5E" w:rsidRPr="0021228A" w:rsidRDefault="00F23B5E" w:rsidP="00527EC9">
            <w:pPr>
              <w:rPr>
                <w:rFonts w:ascii="Calibri" w:hAnsi="Calibri" w:cs="Times New Roman"/>
                <w:sz w:val="20"/>
                <w:szCs w:val="20"/>
              </w:rPr>
            </w:pPr>
          </w:p>
        </w:tc>
        <w:tc>
          <w:tcPr>
            <w:tcW w:w="2160" w:type="dxa"/>
            <w:tcBorders>
              <w:bottom w:val="single" w:sz="4" w:space="0" w:color="auto"/>
            </w:tcBorders>
            <w:shd w:val="clear" w:color="auto" w:fill="B8CCE4" w:themeFill="accent1" w:themeFillTint="66"/>
          </w:tcPr>
          <w:p w:rsidR="00F23B5E" w:rsidRPr="0021228A" w:rsidRDefault="00F23B5E" w:rsidP="00527EC9">
            <w:pPr>
              <w:rPr>
                <w:rFonts w:ascii="Calibri" w:hAnsi="Calibri" w:cs="Times New Roman"/>
                <w:sz w:val="20"/>
                <w:szCs w:val="20"/>
              </w:rPr>
            </w:pPr>
          </w:p>
        </w:tc>
        <w:tc>
          <w:tcPr>
            <w:tcW w:w="1080" w:type="dxa"/>
            <w:gridSpan w:val="2"/>
            <w:tcBorders>
              <w:bottom w:val="single" w:sz="4" w:space="0" w:color="auto"/>
            </w:tcBorders>
            <w:shd w:val="clear" w:color="auto" w:fill="B8CCE4" w:themeFill="accent1" w:themeFillTint="66"/>
          </w:tcPr>
          <w:p w:rsidR="00F23B5E" w:rsidRPr="0021228A" w:rsidRDefault="00E70E36" w:rsidP="0021228A">
            <w:pPr>
              <w:rPr>
                <w:rFonts w:ascii="Calibri" w:hAnsi="Calibri" w:cs="Times New Roman"/>
                <w:b/>
                <w:sz w:val="20"/>
                <w:szCs w:val="20"/>
              </w:rPr>
            </w:pPr>
            <w:r>
              <w:rPr>
                <w:rFonts w:ascii="Calibri" w:hAnsi="Calibri" w:cs="Times New Roman"/>
                <w:b/>
                <w:sz w:val="20"/>
                <w:szCs w:val="20"/>
              </w:rPr>
              <w:t>250</w:t>
            </w:r>
            <w:r w:rsidR="002D021B" w:rsidRPr="0021228A">
              <w:rPr>
                <w:rFonts w:ascii="Calibri" w:hAnsi="Calibri" w:cs="Times New Roman"/>
                <w:b/>
                <w:sz w:val="20"/>
                <w:szCs w:val="20"/>
              </w:rPr>
              <w:t>,</w:t>
            </w:r>
            <w:r w:rsidR="0021228A" w:rsidRPr="0021228A">
              <w:rPr>
                <w:rFonts w:ascii="Calibri" w:hAnsi="Calibri" w:cs="Times New Roman"/>
                <w:b/>
                <w:sz w:val="20"/>
                <w:szCs w:val="20"/>
              </w:rPr>
              <w:t>000</w:t>
            </w:r>
          </w:p>
        </w:tc>
      </w:tr>
      <w:tr w:rsidR="00F23B5E" w:rsidRPr="00F07390" w:rsidTr="00785902">
        <w:trPr>
          <w:trHeight w:val="197"/>
        </w:trPr>
        <w:tc>
          <w:tcPr>
            <w:tcW w:w="2988" w:type="dxa"/>
            <w:tcBorders>
              <w:bottom w:val="single" w:sz="4" w:space="0" w:color="auto"/>
            </w:tcBorders>
            <w:shd w:val="clear" w:color="auto" w:fill="B8CCE4" w:themeFill="accent1" w:themeFillTint="66"/>
          </w:tcPr>
          <w:p w:rsidR="00F23B5E" w:rsidRPr="005F15B3" w:rsidRDefault="00F23B5E" w:rsidP="00527EC9">
            <w:pPr>
              <w:pStyle w:val="NoSpacing"/>
              <w:rPr>
                <w:b/>
                <w:bCs/>
                <w:sz w:val="20"/>
                <w:szCs w:val="20"/>
                <w:lang w:val="en-GB"/>
              </w:rPr>
            </w:pPr>
            <w:r w:rsidRPr="005F15B3">
              <w:rPr>
                <w:b/>
                <w:bCs/>
                <w:sz w:val="20"/>
                <w:szCs w:val="20"/>
                <w:lang w:val="en-GB"/>
              </w:rPr>
              <w:t>GRAND TOTAL (USD)</w:t>
            </w:r>
          </w:p>
        </w:tc>
        <w:tc>
          <w:tcPr>
            <w:tcW w:w="3330" w:type="dxa"/>
            <w:tcBorders>
              <w:bottom w:val="single" w:sz="4" w:space="0" w:color="auto"/>
            </w:tcBorders>
            <w:shd w:val="thinDiagCross" w:color="auto" w:fill="auto"/>
          </w:tcPr>
          <w:p w:rsidR="00F23B5E" w:rsidRPr="005F15B3" w:rsidRDefault="00F23B5E" w:rsidP="00527EC9">
            <w:pPr>
              <w:rPr>
                <w:rFonts w:ascii="Calibri" w:hAnsi="Calibri" w:cs="Times New Roman"/>
                <w:sz w:val="20"/>
                <w:szCs w:val="20"/>
              </w:rPr>
            </w:pPr>
          </w:p>
        </w:tc>
        <w:tc>
          <w:tcPr>
            <w:tcW w:w="360" w:type="dxa"/>
            <w:tcBorders>
              <w:bottom w:val="single" w:sz="4" w:space="0" w:color="auto"/>
            </w:tcBorders>
            <w:shd w:val="thinDiagCross" w:color="auto" w:fill="auto"/>
          </w:tcPr>
          <w:p w:rsidR="00F23B5E" w:rsidRPr="005F15B3" w:rsidRDefault="00F23B5E" w:rsidP="00527EC9">
            <w:pPr>
              <w:rPr>
                <w:rFonts w:ascii="Calibri" w:hAnsi="Calibri" w:cs="Times New Roman"/>
                <w:sz w:val="20"/>
                <w:szCs w:val="20"/>
              </w:rPr>
            </w:pPr>
          </w:p>
        </w:tc>
        <w:tc>
          <w:tcPr>
            <w:tcW w:w="360" w:type="dxa"/>
            <w:tcBorders>
              <w:bottom w:val="single" w:sz="4" w:space="0" w:color="auto"/>
            </w:tcBorders>
            <w:shd w:val="thinDiagCross" w:color="auto" w:fill="auto"/>
          </w:tcPr>
          <w:p w:rsidR="00F23B5E" w:rsidRPr="005F15B3" w:rsidRDefault="00F23B5E" w:rsidP="00527EC9">
            <w:pPr>
              <w:rPr>
                <w:rFonts w:ascii="Calibri" w:hAnsi="Calibri" w:cs="Times New Roman"/>
                <w:sz w:val="20"/>
                <w:szCs w:val="20"/>
              </w:rPr>
            </w:pPr>
          </w:p>
        </w:tc>
        <w:tc>
          <w:tcPr>
            <w:tcW w:w="360" w:type="dxa"/>
            <w:tcBorders>
              <w:bottom w:val="single" w:sz="4" w:space="0" w:color="auto"/>
            </w:tcBorders>
            <w:shd w:val="thinDiagCross" w:color="auto" w:fill="auto"/>
          </w:tcPr>
          <w:p w:rsidR="00F23B5E" w:rsidRPr="005F15B3" w:rsidRDefault="00F23B5E" w:rsidP="00527EC9">
            <w:pPr>
              <w:rPr>
                <w:rFonts w:ascii="Calibri" w:hAnsi="Calibri" w:cs="Times New Roman"/>
                <w:sz w:val="20"/>
                <w:szCs w:val="20"/>
              </w:rPr>
            </w:pPr>
          </w:p>
        </w:tc>
        <w:tc>
          <w:tcPr>
            <w:tcW w:w="360" w:type="dxa"/>
            <w:tcBorders>
              <w:bottom w:val="single" w:sz="4" w:space="0" w:color="auto"/>
            </w:tcBorders>
            <w:shd w:val="thinDiagCross" w:color="auto" w:fill="auto"/>
          </w:tcPr>
          <w:p w:rsidR="00F23B5E" w:rsidRPr="005F15B3" w:rsidRDefault="00F23B5E" w:rsidP="00527EC9">
            <w:pPr>
              <w:rPr>
                <w:rFonts w:ascii="Calibri" w:hAnsi="Calibri" w:cs="Times New Roman"/>
                <w:sz w:val="20"/>
                <w:szCs w:val="20"/>
              </w:rPr>
            </w:pPr>
          </w:p>
        </w:tc>
        <w:tc>
          <w:tcPr>
            <w:tcW w:w="1260" w:type="dxa"/>
            <w:tcBorders>
              <w:bottom w:val="single" w:sz="4" w:space="0" w:color="auto"/>
            </w:tcBorders>
            <w:shd w:val="thinDiagCross" w:color="auto" w:fill="auto"/>
          </w:tcPr>
          <w:p w:rsidR="00F23B5E" w:rsidRPr="005F15B3" w:rsidRDefault="00F23B5E" w:rsidP="00527EC9">
            <w:pPr>
              <w:rPr>
                <w:rFonts w:ascii="Calibri" w:hAnsi="Calibri" w:cs="Times New Roman"/>
                <w:sz w:val="20"/>
                <w:szCs w:val="20"/>
              </w:rPr>
            </w:pPr>
          </w:p>
        </w:tc>
        <w:tc>
          <w:tcPr>
            <w:tcW w:w="1080" w:type="dxa"/>
            <w:tcBorders>
              <w:bottom w:val="single" w:sz="4" w:space="0" w:color="auto"/>
            </w:tcBorders>
            <w:shd w:val="thinDiagCross" w:color="auto" w:fill="auto"/>
          </w:tcPr>
          <w:p w:rsidR="00F23B5E" w:rsidRPr="005F15B3" w:rsidRDefault="00F23B5E" w:rsidP="00527EC9">
            <w:pPr>
              <w:rPr>
                <w:rFonts w:ascii="Calibri" w:hAnsi="Calibri" w:cs="Times New Roman"/>
                <w:sz w:val="20"/>
                <w:szCs w:val="20"/>
              </w:rPr>
            </w:pPr>
          </w:p>
        </w:tc>
        <w:tc>
          <w:tcPr>
            <w:tcW w:w="2160" w:type="dxa"/>
            <w:tcBorders>
              <w:bottom w:val="single" w:sz="4" w:space="0" w:color="auto"/>
            </w:tcBorders>
            <w:shd w:val="thinDiagCross" w:color="auto" w:fill="auto"/>
          </w:tcPr>
          <w:p w:rsidR="00F23B5E" w:rsidRPr="005F15B3" w:rsidRDefault="00F23B5E" w:rsidP="00527EC9">
            <w:pPr>
              <w:rPr>
                <w:rFonts w:ascii="Calibri" w:hAnsi="Calibri" w:cs="Times New Roman"/>
                <w:sz w:val="20"/>
                <w:szCs w:val="20"/>
              </w:rPr>
            </w:pPr>
          </w:p>
        </w:tc>
        <w:tc>
          <w:tcPr>
            <w:tcW w:w="1080" w:type="dxa"/>
            <w:gridSpan w:val="2"/>
            <w:tcBorders>
              <w:bottom w:val="single" w:sz="4" w:space="0" w:color="auto"/>
            </w:tcBorders>
            <w:shd w:val="clear" w:color="auto" w:fill="B8CCE4" w:themeFill="accent1" w:themeFillTint="66"/>
          </w:tcPr>
          <w:p w:rsidR="00F23B5E" w:rsidRPr="005F15B3" w:rsidDel="009A780E" w:rsidRDefault="003A091F" w:rsidP="00527EC9">
            <w:pPr>
              <w:rPr>
                <w:rFonts w:ascii="Calibri" w:hAnsi="Calibri" w:cs="Times New Roman"/>
                <w:b/>
                <w:sz w:val="20"/>
                <w:szCs w:val="20"/>
              </w:rPr>
            </w:pPr>
            <w:r>
              <w:rPr>
                <w:rFonts w:ascii="Calibri" w:hAnsi="Calibri" w:cs="Times New Roman"/>
                <w:b/>
                <w:sz w:val="20"/>
                <w:szCs w:val="20"/>
              </w:rPr>
              <w:t>639</w:t>
            </w:r>
            <w:r w:rsidR="000C34F3" w:rsidRPr="005F15B3">
              <w:rPr>
                <w:rFonts w:ascii="Calibri" w:hAnsi="Calibri" w:cs="Times New Roman"/>
                <w:b/>
                <w:sz w:val="20"/>
                <w:szCs w:val="20"/>
              </w:rPr>
              <w:t>,</w:t>
            </w:r>
            <w:r w:rsidR="004403FE" w:rsidRPr="005F15B3">
              <w:rPr>
                <w:rFonts w:ascii="Calibri" w:hAnsi="Calibri" w:cs="Times New Roman"/>
                <w:b/>
                <w:sz w:val="20"/>
                <w:szCs w:val="20"/>
              </w:rPr>
              <w:t>0</w:t>
            </w:r>
            <w:r w:rsidR="005F15B3" w:rsidRPr="005F15B3">
              <w:rPr>
                <w:rFonts w:ascii="Calibri" w:hAnsi="Calibri" w:cs="Times New Roman"/>
                <w:b/>
                <w:sz w:val="20"/>
                <w:szCs w:val="20"/>
              </w:rPr>
              <w:t>00</w:t>
            </w:r>
          </w:p>
        </w:tc>
      </w:tr>
    </w:tbl>
    <w:p w:rsidR="00F23B5E" w:rsidRPr="00F07390" w:rsidRDefault="00F23B5E">
      <w:pPr>
        <w:rPr>
          <w:rFonts w:ascii="Calibri" w:hAnsi="Calibri"/>
          <w:highlight w:val="yellow"/>
        </w:rPr>
      </w:pPr>
    </w:p>
    <w:p w:rsidR="001C6521" w:rsidRPr="00F07390" w:rsidRDefault="001C6521">
      <w:pPr>
        <w:rPr>
          <w:rFonts w:ascii="Calibri" w:hAnsi="Calibri"/>
          <w:highlight w:val="yellow"/>
        </w:rPr>
        <w:sectPr w:rsidR="001C6521" w:rsidRPr="00F07390" w:rsidSect="0075146F">
          <w:pgSz w:w="15840" w:h="12240" w:orient="landscape"/>
          <w:pgMar w:top="1440" w:right="1440" w:bottom="1440" w:left="1440" w:header="720" w:footer="720" w:gutter="0"/>
          <w:cols w:space="720"/>
          <w:docGrid w:linePitch="360"/>
        </w:sectPr>
      </w:pPr>
    </w:p>
    <w:p w:rsidR="00BF2762" w:rsidRPr="00C61380" w:rsidRDefault="00BF2762">
      <w:pPr>
        <w:rPr>
          <w:rFonts w:ascii="Calibri" w:hAnsi="Calibri"/>
          <w:b/>
          <w:sz w:val="28"/>
          <w:szCs w:val="28"/>
        </w:rPr>
      </w:pPr>
      <w:r w:rsidRPr="00C61380">
        <w:rPr>
          <w:rFonts w:ascii="Calibri" w:hAnsi="Calibri"/>
          <w:b/>
          <w:sz w:val="28"/>
          <w:szCs w:val="28"/>
        </w:rPr>
        <w:lastRenderedPageBreak/>
        <w:t>III. Project Management Structure</w:t>
      </w:r>
    </w:p>
    <w:p w:rsidR="001C6521" w:rsidRPr="00C61380" w:rsidRDefault="001C6521">
      <w:pPr>
        <w:rPr>
          <w:rFonts w:ascii="Calibri" w:hAnsi="Calibri"/>
        </w:rPr>
      </w:pPr>
    </w:p>
    <w:p w:rsidR="00154B27" w:rsidRPr="00C61380" w:rsidRDefault="00180301" w:rsidP="00154B27">
      <w:pPr>
        <w:jc w:val="center"/>
        <w:rPr>
          <w:rFonts w:ascii="Calibri" w:hAnsi="Calibri"/>
        </w:rPr>
      </w:pPr>
      <w:r>
        <w:rPr>
          <w:rFonts w:ascii="Calibri" w:hAnsi="Calibri"/>
          <w:noProof/>
          <w:lang w:val="en-US"/>
        </w:rPr>
      </w:r>
      <w:r w:rsidRPr="00180301">
        <w:rPr>
          <w:rFonts w:ascii="Calibri" w:hAnsi="Calibri"/>
          <w:noProof/>
          <w:lang w:val="en-US"/>
        </w:rPr>
        <w:pict>
          <v:group id="Canvas 2" o:spid="_x0000_s1026" editas="canvas" style="width:468pt;height:374.95pt;mso-position-horizontal-relative:char;mso-position-vertical-relative:line" coordsize="59436,4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7618;visibility:visible">
              <v:fill o:detectmouseclick="t"/>
              <v:path o:connecttype="none"/>
            </v:shape>
            <v:rect id="Rectangle 4" o:spid="_x0000_s1028" style="position:absolute;left:19926;top:21875;width:13716;height:7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Kb8A&#10;AADaAAAADwAAAGRycy9kb3ducmV2LnhtbERP3WrCMBS+H/gO4QjezVQRGZ1RpiAKu1r1AQ7NWVPa&#10;nHRJbOuefhGEXR0+vt+z2Y22FT35UDtWsJhnIIhLp2uuFFwvx9c3ECEia2wdk4I7BdhtJy8bzLUb&#10;+Iv6IlYihXDIUYGJsculDKUhi2HuOuLEfTtvMSboK6k9DinctnKZZWtpsebUYLCjg6GyKW5Wweel&#10;XqxaNMUP/TanftVU/rAflJpNx493EJHG+C9+us86zYfHK48r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6EpvwAAANoAAAAPAAAAAAAAAAAAAAAAAJgCAABkcnMvZG93bnJl&#10;di54bWxQSwUGAAAAAAQABAD1AAAAhAMAAAAA&#10;" fillcolor="#fc9">
              <v:shadow on="t" opacity=".5" offset="6pt,6pt"/>
              <v:textbox>
                <w:txbxContent>
                  <w:p w:rsidR="00383F22" w:rsidRPr="00FB1DDD" w:rsidRDefault="00383F22" w:rsidP="00154B27">
                    <w:pPr>
                      <w:jc w:val="center"/>
                      <w:rPr>
                        <w:rFonts w:asciiTheme="minorHAnsi" w:hAnsiTheme="minorHAnsi"/>
                        <w:b/>
                        <w:sz w:val="18"/>
                        <w:szCs w:val="18"/>
                      </w:rPr>
                    </w:pPr>
                    <w:r>
                      <w:rPr>
                        <w:rFonts w:asciiTheme="minorHAnsi" w:hAnsiTheme="minorHAnsi"/>
                        <w:b/>
                        <w:sz w:val="18"/>
                        <w:szCs w:val="18"/>
                      </w:rPr>
                      <w:t>Project Manager/</w:t>
                    </w:r>
                    <w:r w:rsidRPr="00FB1DDD">
                      <w:rPr>
                        <w:rFonts w:asciiTheme="minorHAnsi" w:hAnsiTheme="minorHAnsi"/>
                        <w:b/>
                        <w:sz w:val="18"/>
                        <w:szCs w:val="18"/>
                      </w:rPr>
                      <w:t xml:space="preserve">Regional Program Manager </w:t>
                    </w:r>
                  </w:p>
                  <w:p w:rsidR="00383F22" w:rsidRPr="00FB1DDD" w:rsidRDefault="00383F22" w:rsidP="00154B27">
                    <w:pPr>
                      <w:jc w:val="center"/>
                      <w:rPr>
                        <w:rFonts w:asciiTheme="minorHAnsi" w:hAnsiTheme="minorHAnsi"/>
                      </w:rPr>
                    </w:pPr>
                    <w:r w:rsidRPr="00FB1DDD">
                      <w:rPr>
                        <w:rFonts w:asciiTheme="minorHAnsi" w:hAnsiTheme="minorHAnsi"/>
                      </w:rPr>
                      <w:t>UNDP</w:t>
                    </w:r>
                  </w:p>
                </w:txbxContent>
              </v:textbox>
            </v:rect>
            <v:rect id="Rectangle 5" o:spid="_x0000_s1029" style="position:absolute;left:3810;top:6375;width:46863;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ScIA&#10;AADaAAAADwAAAGRycy9kb3ducmV2LnhtbESPQYvCMBSE78L+h/AEL7KmVajSNcoiKMKeVkXw9mie&#10;TbF5KU209d9vhAWPw8x8wyzXva3Fg1pfOVaQThIQxIXTFZcKTsft5wKED8gaa8ek4Eke1quPwRJz&#10;7Tr+pcchlCJC2OeowITQ5FL6wpBFP3ENcfSurrUYomxLqVvsItzWcpokmbRYcVww2NDGUHE73K2C&#10;3dVfMkp/0qyb7ZqTmZ/H8/FZqdGw//4CEagP7/B/e68VTOF1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D5JwgAAANoAAAAPAAAAAAAAAAAAAAAAAJgCAABkcnMvZG93&#10;bnJldi54bWxQSwUGAAAAAAQABAD1AAAAhwMAAAAA&#10;" fillcolor="#f90">
              <v:shadow on="t" opacity=".5" offset="6pt,6pt"/>
              <v:textbox>
                <w:txbxContent>
                  <w:p w:rsidR="00383F22" w:rsidRPr="00FB1DDD" w:rsidRDefault="00383F22" w:rsidP="00154B27">
                    <w:pPr>
                      <w:jc w:val="center"/>
                      <w:rPr>
                        <w:rFonts w:asciiTheme="minorHAnsi" w:hAnsiTheme="minorHAnsi"/>
                        <w:b/>
                      </w:rPr>
                    </w:pPr>
                    <w:r w:rsidRPr="00FB1DDD">
                      <w:rPr>
                        <w:rFonts w:asciiTheme="minorHAnsi" w:hAnsiTheme="minorHAnsi"/>
                        <w:b/>
                      </w:rPr>
                      <w:t>Project Board</w:t>
                    </w:r>
                  </w:p>
                </w:txbxContent>
              </v:textbox>
            </v:rect>
            <v:rect id="Rectangle 6" o:spid="_x0000_s1030" style="position:absolute;left:3810;top:8661;width:14859;height:8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rsidR="00383F22" w:rsidRPr="00FB1DDD" w:rsidRDefault="00383F22" w:rsidP="00154B27">
                    <w:pPr>
                      <w:jc w:val="center"/>
                      <w:rPr>
                        <w:rFonts w:asciiTheme="minorHAnsi" w:hAnsiTheme="minorHAnsi"/>
                        <w:b/>
                        <w:bCs/>
                        <w:sz w:val="18"/>
                        <w:szCs w:val="18"/>
                      </w:rPr>
                    </w:pPr>
                    <w:r w:rsidRPr="00FB1DDD">
                      <w:rPr>
                        <w:rFonts w:asciiTheme="minorHAnsi" w:hAnsiTheme="minorHAnsi"/>
                        <w:b/>
                        <w:bCs/>
                        <w:sz w:val="18"/>
                        <w:szCs w:val="18"/>
                      </w:rPr>
                      <w:t>Senior Beneficiary</w:t>
                    </w:r>
                  </w:p>
                  <w:p w:rsidR="00383F22" w:rsidRPr="00FB1DDD" w:rsidRDefault="00383F22" w:rsidP="00154B27">
                    <w:pPr>
                      <w:jc w:val="center"/>
                      <w:rPr>
                        <w:rFonts w:asciiTheme="minorHAnsi" w:hAnsiTheme="minorHAnsi"/>
                      </w:rPr>
                    </w:pPr>
                    <w:r>
                      <w:rPr>
                        <w:rFonts w:asciiTheme="minorHAnsi" w:hAnsiTheme="minorHAnsi"/>
                      </w:rPr>
                      <w:t>states’ Ministry of Finance State  ALeg</w:t>
                    </w:r>
                  </w:p>
                </w:txbxContent>
              </v:textbox>
            </v:rect>
            <v:rect id="Rectangle 7" o:spid="_x0000_s1031" style="position:absolute;left:18669;top:8661;width:16002;height:9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rsidR="00383F22" w:rsidRPr="00FB1DDD" w:rsidRDefault="00383F22" w:rsidP="00154B27">
                    <w:pPr>
                      <w:jc w:val="center"/>
                      <w:rPr>
                        <w:rFonts w:asciiTheme="minorHAnsi" w:hAnsiTheme="minorHAnsi"/>
                        <w:b/>
                        <w:sz w:val="18"/>
                        <w:szCs w:val="18"/>
                      </w:rPr>
                    </w:pPr>
                    <w:r w:rsidRPr="00FB1DDD">
                      <w:rPr>
                        <w:rFonts w:asciiTheme="minorHAnsi" w:hAnsiTheme="minorHAnsi"/>
                        <w:b/>
                        <w:sz w:val="18"/>
                        <w:szCs w:val="18"/>
                      </w:rPr>
                      <w:t>Executive</w:t>
                    </w:r>
                  </w:p>
                  <w:p w:rsidR="00383F22" w:rsidRPr="00FB1DDD" w:rsidRDefault="00383F22" w:rsidP="00154B27">
                    <w:pPr>
                      <w:jc w:val="center"/>
                      <w:rPr>
                        <w:rFonts w:asciiTheme="minorHAnsi" w:hAnsiTheme="minorHAnsi"/>
                      </w:rPr>
                    </w:pPr>
                    <w:r>
                      <w:rPr>
                        <w:rFonts w:asciiTheme="minorHAnsi" w:hAnsiTheme="minorHAnsi"/>
                      </w:rPr>
                      <w:t xml:space="preserve">UNDP, </w:t>
                    </w:r>
                  </w:p>
                </w:txbxContent>
              </v:textbox>
            </v:rect>
            <v:rect id="Rectangle 8" o:spid="_x0000_s1032" style="position:absolute;left:34671;top:8661;width:16002;height:7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cYMEA&#10;AADaAAAADwAAAGRycy9kb3ducmV2LnhtbESPQYvCMBSE74L/ITxhb5rag0jXKCKKelm17g94NG/b&#10;sM1LbaLt/vuNIHgcZuYbZrHqbS0e1HrjWMF0koAgLpw2XCr4vu7GcxA+IGusHZOCP/KwWg4HC8y0&#10;6/hCjzyUIkLYZ6igCqHJpPRFRRb9xDXE0ftxrcUQZVtK3WIX4baWaZLMpEXDcaHChjYVFb/53Sq4&#10;HXG3Pu3dV3eYmrMpzqmkbarUx6hff4II1Id3+NU+aAUzeF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3GDBAAAA2gAAAA8AAAAAAAAAAAAAAAAAmAIAAGRycy9kb3du&#10;cmV2LnhtbFBLBQYAAAAABAAEAPUAAACGAwAAAAA=&#10;" fillcolor="#fc0">
              <v:shadow on="t" opacity=".5" offset="6pt,6pt"/>
              <v:textbox>
                <w:txbxContent>
                  <w:p w:rsidR="00383F22" w:rsidRPr="00FB1DDD" w:rsidRDefault="00383F22" w:rsidP="00154B27">
                    <w:pPr>
                      <w:jc w:val="center"/>
                      <w:rPr>
                        <w:rFonts w:asciiTheme="minorHAnsi" w:hAnsiTheme="minorHAnsi"/>
                        <w:b/>
                        <w:bCs/>
                        <w:sz w:val="18"/>
                        <w:szCs w:val="18"/>
                      </w:rPr>
                    </w:pPr>
                    <w:r w:rsidRPr="00FB1DDD">
                      <w:rPr>
                        <w:rFonts w:asciiTheme="minorHAnsi" w:hAnsiTheme="minorHAnsi"/>
                        <w:b/>
                        <w:bCs/>
                        <w:sz w:val="18"/>
                        <w:szCs w:val="18"/>
                      </w:rPr>
                      <w:t>Senior Supplier</w:t>
                    </w:r>
                  </w:p>
                  <w:p w:rsidR="00383F22" w:rsidRPr="00FB1DDD" w:rsidRDefault="00383F22" w:rsidP="00154B27">
                    <w:pPr>
                      <w:jc w:val="center"/>
                      <w:rPr>
                        <w:rFonts w:asciiTheme="minorHAnsi" w:hAnsiTheme="minorHAnsi"/>
                        <w:lang w:val="es-ES"/>
                      </w:rPr>
                    </w:pPr>
                    <w:r w:rsidRPr="00FB1DDD">
                      <w:rPr>
                        <w:rFonts w:asciiTheme="minorHAnsi" w:hAnsiTheme="minorHAnsi"/>
                        <w:lang w:val="es-ES"/>
                      </w:rPr>
                      <w:t>Donors</w:t>
                    </w:r>
                  </w:p>
                </w:txbxContent>
              </v:textbox>
            </v:rect>
            <v:shapetype id="_x0000_t32" coordsize="21600,21600" o:spt="32" o:oned="t" path="m,l21600,21600e" filled="f">
              <v:path arrowok="t" fillok="f" o:connecttype="none"/>
              <o:lock v:ext="edit" shapetype="t"/>
            </v:shapetype>
            <v:shape id="AutoShape 9" o:spid="_x0000_s1033" type="#_x0000_t32" style="position:absolute;left:26777;top:16414;width:7;height:54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rect id="Rectangle 10" o:spid="_x0000_s1034" style="position:absolute;left:2000;top:21875;width:16002;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tib4A&#10;AADaAAAADwAAAGRycy9kb3ducmV2LnhtbERPzYrCMBC+C75DGMGbpvYgSzWWsqyoF3XVBxia2TZs&#10;M6lNtPXtzWFhjx/f/zofbCOe1HnjWMFinoAgLp02XCm4XbezDxA+IGtsHJOCF3nIN+PRGjPtev6m&#10;5yVUIoawz1BBHUKbSenLmiz6uWuJI/fjOoshwq6SusM+httGpkmylBYNx4YaW/qsqfy9PKyC+wG3&#10;xWnnjv1+Yc6mPKeSvlKlppOhWIEINIR/8Z97rxXErfFKvAFy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07Ym+AAAA2gAAAA8AAAAAAAAAAAAAAAAAmAIAAGRycy9kb3ducmV2&#10;LnhtbFBLBQYAAAAABAAEAPUAAACDAwAAAAA=&#10;" fillcolor="#fc0">
              <v:shadow on="t" opacity=".5" offset="6pt,6pt"/>
              <v:textbox>
                <w:txbxContent>
                  <w:p w:rsidR="00383F22" w:rsidRPr="00FB1DDD" w:rsidRDefault="00383F22" w:rsidP="00154B27">
                    <w:pPr>
                      <w:jc w:val="center"/>
                      <w:rPr>
                        <w:rFonts w:asciiTheme="minorHAnsi" w:hAnsiTheme="minorHAnsi"/>
                        <w:b/>
                        <w:sz w:val="18"/>
                        <w:szCs w:val="18"/>
                      </w:rPr>
                    </w:pPr>
                    <w:r w:rsidRPr="00FB1DDD">
                      <w:rPr>
                        <w:rFonts w:asciiTheme="minorHAnsi" w:hAnsiTheme="minorHAnsi"/>
                        <w:b/>
                        <w:sz w:val="18"/>
                        <w:szCs w:val="18"/>
                      </w:rPr>
                      <w:t>Project Assurance</w:t>
                    </w:r>
                  </w:p>
                  <w:p w:rsidR="00383F22" w:rsidRPr="00FB1DDD" w:rsidRDefault="00383F22" w:rsidP="00154B27">
                    <w:pPr>
                      <w:jc w:val="center"/>
                      <w:rPr>
                        <w:rFonts w:asciiTheme="minorHAnsi" w:hAnsiTheme="minorHAnsi"/>
                        <w:sz w:val="16"/>
                        <w:szCs w:val="16"/>
                      </w:rPr>
                    </w:pPr>
                    <w:r w:rsidRPr="00FB1DDD">
                      <w:rPr>
                        <w:rFonts w:asciiTheme="minorHAnsi" w:hAnsiTheme="minorHAnsi"/>
                        <w:sz w:val="16"/>
                        <w:szCs w:val="16"/>
                      </w:rPr>
                      <w:t xml:space="preserve">UNDP Program Officer </w:t>
                    </w:r>
                  </w:p>
                  <w:p w:rsidR="00383F22" w:rsidRPr="00FB1DDD" w:rsidRDefault="00383F22" w:rsidP="00154B27">
                    <w:pPr>
                      <w:pStyle w:val="BodyText3"/>
                      <w:jc w:val="center"/>
                      <w:rPr>
                        <w:rFonts w:asciiTheme="minorHAnsi" w:hAnsiTheme="minorHAnsi"/>
                        <w:b/>
                        <w:bCs/>
                        <w:sz w:val="20"/>
                      </w:rPr>
                    </w:pPr>
                  </w:p>
                </w:txbxContent>
              </v:textbox>
            </v:rect>
            <v:rect id="Rectangle 11" o:spid="_x0000_s1035" style="position:absolute;left:37719;top:23025;width:13716;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tL8IA&#10;AADaAAAADwAAAGRycy9kb3ducmV2LnhtbESPUWvCMBSF3wf+h3CFvc3UIWNWo6ggCnta9QdcmmtT&#10;2tzUJGs7f/0yGOzxcM75Dme9HW0revKhdqxgPstAEJdO11wpuF6OL+8gQkTW2DomBd8UYLuZPK0x&#10;127gT+qLWIkE4ZCjAhNjl0sZSkMWw8x1xMm7OW8xJukrqT0OCW5b+Zplb9JizWnBYEcHQ2VTfFkF&#10;H5d6vmjRFHd6NKd+0VT+sB+Uep6OuxWISGP8D/+1z1rBEn6vpBs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a0vwgAAANoAAAAPAAAAAAAAAAAAAAAAAJgCAABkcnMvZG93&#10;bnJldi54bWxQSwUGAAAAAAQABAD1AAAAhwMAAAAA&#10;" fillcolor="#fc9">
              <v:shadow on="t" opacity=".5" offset="6pt,6pt"/>
              <v:textbox>
                <w:txbxContent>
                  <w:p w:rsidR="00383F22" w:rsidRPr="00FB1DDD" w:rsidRDefault="00383F22" w:rsidP="00154B27">
                    <w:pPr>
                      <w:jc w:val="center"/>
                      <w:rPr>
                        <w:rFonts w:asciiTheme="minorHAnsi" w:hAnsiTheme="minorHAnsi"/>
                        <w:b/>
                        <w:sz w:val="18"/>
                        <w:szCs w:val="18"/>
                      </w:rPr>
                    </w:pPr>
                    <w:r w:rsidRPr="00FB1DDD">
                      <w:rPr>
                        <w:rFonts w:asciiTheme="minorHAnsi" w:hAnsiTheme="minorHAnsi"/>
                        <w:b/>
                        <w:sz w:val="18"/>
                        <w:szCs w:val="18"/>
                      </w:rPr>
                      <w:t>Project Support</w:t>
                    </w:r>
                  </w:p>
                  <w:p w:rsidR="00383F22" w:rsidRPr="00FB1DDD" w:rsidRDefault="00383F22" w:rsidP="00154B27">
                    <w:pPr>
                      <w:spacing w:before="120"/>
                      <w:jc w:val="center"/>
                      <w:rPr>
                        <w:rFonts w:asciiTheme="minorHAnsi" w:hAnsiTheme="minorHAnsi"/>
                      </w:rPr>
                    </w:pPr>
                    <w:r w:rsidRPr="00FB1DDD">
                      <w:rPr>
                        <w:rFonts w:asciiTheme="minorHAnsi" w:hAnsiTheme="minorHAnsi"/>
                      </w:rPr>
                      <w:t>UNDP services</w:t>
                    </w:r>
                  </w:p>
                </w:txbxContent>
              </v:textbox>
            </v:rect>
            <v:shape id="AutoShape 12" o:spid="_x0000_s1036" type="#_x0000_t32" style="position:absolute;left:33642;top:25882;width:4077;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roundrect id="AutoShape 13" o:spid="_x0000_s1037" style="position:absolute;left:3924;width:49149;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j8EA&#10;AADbAAAADwAAAGRycy9kb3ducmV2LnhtbERPTWvCQBC9F/wPyxS81Y1BS0hdpQYUPUmjIN6G7DQJ&#10;ZmdDdtXtv+8Khd7m8T5nsQqmE3caXGtZwXSSgCCurG65VnA6bt4yEM4ja+wsk4IfcrBajl4WmGv7&#10;4C+6l74WMYRdjgoa7/tcSlc1ZNBNbE8cuW87GPQRDrXUAz5iuOlkmiTv0mDLsaHBnoqGqmt5Mwrk&#10;JSv289klPYcDV9tUrq9ZEZQav4bPDxCegv8X/7l3Os6fwvOXe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zI/BAAAA2wAAAA8AAAAAAAAAAAAAAAAAmAIAAGRycy9kb3du&#10;cmV2LnhtbFBLBQYAAAAABAAEAPUAAACGAwAAAAA=&#10;" fillcolor="#9cf">
              <v:textbox>
                <w:txbxContent>
                  <w:p w:rsidR="00383F22" w:rsidRPr="00FB1DDD" w:rsidRDefault="00383F22" w:rsidP="00154B27">
                    <w:pPr>
                      <w:jc w:val="center"/>
                      <w:rPr>
                        <w:rFonts w:asciiTheme="minorHAnsi" w:hAnsiTheme="minorHAnsi"/>
                        <w:b/>
                        <w:sz w:val="24"/>
                      </w:rPr>
                    </w:pPr>
                    <w:r w:rsidRPr="00FB1DDD">
                      <w:rPr>
                        <w:rFonts w:asciiTheme="minorHAnsi" w:hAnsiTheme="minorHAnsi"/>
                        <w:b/>
                        <w:sz w:val="24"/>
                      </w:rPr>
                      <w:t>Project Organisation Structure</w:t>
                    </w:r>
                  </w:p>
                </w:txbxContent>
              </v:textbox>
            </v:roundrect>
            <v:rect id="Rectangle 14" o:spid="_x0000_s1038" style="position:absolute;left:16287;top:31807;width:21432;height:15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WgMAA&#10;AADbAAAADwAAAGRycy9kb3ducmV2LnhtbERPTYvCMBC9L/gfwgh7W1M9LEs1irqIXnWLeByaaVJs&#10;JrXJavXXbwRhb/N4nzNb9K4RV+pC7VnBeJSBIC69rtkoKH42H18gQkTW2HgmBXcKsJgP3maYa3/j&#10;PV0P0YgUwiFHBTbGNpcylJYchpFviRNX+c5hTLAzUnd4S+GukZMs+5QOa04NFltaWyrPh1+noF0t&#10;v4vLY1+dq6NuTmZjzbawSr0P++UURKQ+/otf7p1O8yfw/CUd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qWgMAAAADbAAAADwAAAAAAAAAAAAAAAACYAgAAZHJzL2Rvd25y&#10;ZXYueG1sUEsFBgAAAAAEAAQA9QAAAIUDAAAAAA==&#10;" fillcolor="#ff9">
              <v:shadow on="t" opacity=".5" offset="6pt,6pt"/>
              <v:textbox>
                <w:txbxContent>
                  <w:p w:rsidR="00383F22" w:rsidRPr="00FB1DDD" w:rsidRDefault="00383F22" w:rsidP="00154B27">
                    <w:pPr>
                      <w:jc w:val="center"/>
                      <w:rPr>
                        <w:rFonts w:asciiTheme="minorHAnsi" w:hAnsiTheme="minorHAnsi"/>
                        <w:b/>
                        <w:sz w:val="18"/>
                        <w:szCs w:val="18"/>
                      </w:rPr>
                    </w:pPr>
                    <w:r w:rsidRPr="00FB1DDD">
                      <w:rPr>
                        <w:rFonts w:asciiTheme="minorHAnsi" w:hAnsiTheme="minorHAnsi"/>
                        <w:b/>
                        <w:sz w:val="18"/>
                        <w:szCs w:val="18"/>
                      </w:rPr>
                      <w:t xml:space="preserve">TEAM </w:t>
                    </w:r>
                  </w:p>
                  <w:p w:rsidR="00383F22" w:rsidRDefault="00383F22" w:rsidP="00E53E44">
                    <w:pPr>
                      <w:numPr>
                        <w:ilvl w:val="0"/>
                        <w:numId w:val="15"/>
                      </w:numPr>
                      <w:jc w:val="left"/>
                      <w:rPr>
                        <w:rFonts w:asciiTheme="minorHAnsi" w:hAnsiTheme="minorHAnsi"/>
                        <w:sz w:val="18"/>
                        <w:szCs w:val="18"/>
                      </w:rPr>
                    </w:pPr>
                    <w:r>
                      <w:rPr>
                        <w:rFonts w:asciiTheme="minorHAnsi" w:hAnsiTheme="minorHAnsi"/>
                        <w:sz w:val="18"/>
                        <w:szCs w:val="18"/>
                      </w:rPr>
                      <w:t xml:space="preserve">PEM </w:t>
                    </w:r>
                    <w:r w:rsidRPr="00FB1DDD">
                      <w:rPr>
                        <w:rFonts w:asciiTheme="minorHAnsi" w:hAnsiTheme="minorHAnsi"/>
                        <w:sz w:val="18"/>
                        <w:szCs w:val="18"/>
                      </w:rPr>
                      <w:t>Specialist</w:t>
                    </w:r>
                  </w:p>
                  <w:p w:rsidR="00383F22" w:rsidRPr="00A271C8" w:rsidRDefault="00383F22" w:rsidP="00E53E44">
                    <w:pPr>
                      <w:numPr>
                        <w:ilvl w:val="0"/>
                        <w:numId w:val="15"/>
                      </w:numPr>
                      <w:jc w:val="left"/>
                      <w:rPr>
                        <w:rFonts w:asciiTheme="minorHAnsi" w:hAnsiTheme="minorHAnsi"/>
                        <w:sz w:val="18"/>
                        <w:szCs w:val="18"/>
                      </w:rPr>
                    </w:pPr>
                    <w:r w:rsidRPr="00FB1DDD">
                      <w:rPr>
                        <w:rFonts w:asciiTheme="minorHAnsi" w:hAnsiTheme="minorHAnsi"/>
                        <w:sz w:val="18"/>
                        <w:szCs w:val="18"/>
                      </w:rPr>
                      <w:t xml:space="preserve">Planning and Local Development Fund Advisor </w:t>
                    </w:r>
                  </w:p>
                  <w:p w:rsidR="00383F22" w:rsidRPr="00FB1DDD" w:rsidRDefault="00383F22" w:rsidP="00E53E44">
                    <w:pPr>
                      <w:numPr>
                        <w:ilvl w:val="0"/>
                        <w:numId w:val="15"/>
                      </w:numPr>
                      <w:jc w:val="left"/>
                      <w:rPr>
                        <w:rFonts w:asciiTheme="minorHAnsi" w:hAnsiTheme="minorHAnsi"/>
                        <w:sz w:val="18"/>
                        <w:szCs w:val="18"/>
                      </w:rPr>
                    </w:pPr>
                    <w:r w:rsidRPr="00FB1DDD">
                      <w:rPr>
                        <w:rFonts w:asciiTheme="minorHAnsi" w:hAnsiTheme="minorHAnsi"/>
                        <w:sz w:val="18"/>
                        <w:szCs w:val="18"/>
                      </w:rPr>
                      <w:t xml:space="preserve">Project Operation Assistant </w:t>
                    </w:r>
                  </w:p>
                  <w:p w:rsidR="00383F22" w:rsidRDefault="00383F22" w:rsidP="00154B27">
                    <w:pPr>
                      <w:jc w:val="center"/>
                      <w:rPr>
                        <w:sz w:val="18"/>
                        <w:szCs w:val="18"/>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39" type="#_x0000_t34" style="position:absolute;left:15608;top:10807;width:5461;height:16669;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GGwcQAAADbAAAADwAAAGRycy9kb3ducmV2LnhtbERPS2vCQBC+C/0PyxS8SN34qC2pq4i0&#10;EPCkKcXeptlpNpidDdlVY399VxC8zcf3nPmys7U4UesrxwpGwwQEceF0xaWCz/zj6RWED8gaa8ek&#10;4EIelouH3hxT7c68pdMulCKGsE9RgQmhSaX0hSGLfuga4sj9utZiiLAtpW7xHMNtLcdJMpMWK44N&#10;BhtaGyoOu6NVMH3+nr1k5n3897XZ048dZYN8vVeq/9it3kAE6sJdfHNnOs6fwPWXeI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MYbBxAAAANsAAAAPAAAAAAAAAAAA&#10;AAAAAKECAABkcnMvZG93bnJldi54bWxQSwUGAAAAAAQABAD5AAAAkgMAAAAA&#10;"/>
            <v:shape id="AutoShape 16" o:spid="_x0000_s1040" type="#_x0000_t32" style="position:absolute;left:26771;top:29070;width:6;height:27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w10:wrap type="none"/>
            <w10:anchorlock/>
          </v:group>
        </w:pict>
      </w:r>
    </w:p>
    <w:p w:rsidR="00154B27" w:rsidRPr="00F07390" w:rsidRDefault="00154B27" w:rsidP="00154B27">
      <w:pPr>
        <w:rPr>
          <w:rFonts w:ascii="Calibri" w:hAnsi="Calibri"/>
          <w:highlight w:val="yellow"/>
        </w:rPr>
      </w:pPr>
    </w:p>
    <w:p w:rsidR="00154B27" w:rsidRPr="00F07390" w:rsidRDefault="00154B27" w:rsidP="00154B27">
      <w:pPr>
        <w:tabs>
          <w:tab w:val="left" w:pos="3480"/>
        </w:tabs>
        <w:rPr>
          <w:rFonts w:ascii="Calibri" w:hAnsi="Calibri"/>
          <w:highlight w:val="yellow"/>
        </w:rPr>
        <w:sectPr w:rsidR="00154B27" w:rsidRPr="00F07390" w:rsidSect="001C6521">
          <w:pgSz w:w="12240" w:h="15840"/>
          <w:pgMar w:top="1440" w:right="1440" w:bottom="1440" w:left="1440" w:header="720" w:footer="720" w:gutter="0"/>
          <w:cols w:space="720"/>
          <w:docGrid w:linePitch="360"/>
        </w:sectPr>
      </w:pPr>
    </w:p>
    <w:p w:rsidR="00154B27" w:rsidRPr="00C61380" w:rsidRDefault="00154B27" w:rsidP="00154B27">
      <w:pPr>
        <w:tabs>
          <w:tab w:val="left" w:pos="3480"/>
        </w:tabs>
        <w:rPr>
          <w:rFonts w:ascii="Calibri" w:hAnsi="Calibri"/>
          <w:b/>
          <w:sz w:val="28"/>
          <w:szCs w:val="28"/>
        </w:rPr>
      </w:pPr>
      <w:r w:rsidRPr="00C61380">
        <w:rPr>
          <w:rFonts w:ascii="Calibri" w:hAnsi="Calibri"/>
          <w:b/>
          <w:sz w:val="28"/>
          <w:szCs w:val="28"/>
        </w:rPr>
        <w:lastRenderedPageBreak/>
        <w:t>IV. Project Board Structure</w:t>
      </w:r>
    </w:p>
    <w:p w:rsidR="00154B27" w:rsidRPr="00C61380" w:rsidRDefault="00154B27" w:rsidP="00154B27">
      <w:pPr>
        <w:tabs>
          <w:tab w:val="left" w:pos="3480"/>
        </w:tabs>
        <w:rPr>
          <w:rFonts w:ascii="Calibri" w:hAnsi="Calibri"/>
        </w:rPr>
      </w:pPr>
    </w:p>
    <w:p w:rsidR="00154B27" w:rsidRPr="00C61380" w:rsidRDefault="00154B27" w:rsidP="00205BB3">
      <w:pPr>
        <w:spacing w:after="120"/>
        <w:rPr>
          <w:rFonts w:ascii="Calibri" w:hAnsi="Calibri" w:cs="Times New Roman"/>
        </w:rPr>
      </w:pPr>
      <w:r w:rsidRPr="00C61380">
        <w:rPr>
          <w:rFonts w:ascii="Calibri" w:hAnsi="Calibri" w:cs="Times New Roman"/>
        </w:rPr>
        <w:t xml:space="preserve">A </w:t>
      </w:r>
      <w:r w:rsidRPr="00C61380">
        <w:rPr>
          <w:rFonts w:ascii="Calibri" w:hAnsi="Calibri" w:cs="Times New Roman"/>
          <w:b/>
          <w:bCs/>
        </w:rPr>
        <w:t>Project Board</w:t>
      </w:r>
      <w:r w:rsidRPr="00C61380">
        <w:rPr>
          <w:rFonts w:ascii="Calibri" w:hAnsi="Calibri" w:cs="Times New Roman"/>
        </w:rPr>
        <w:t xml:space="preserve"> will be established to take responsibility for setting the strategic direction and making executive management decisions when guidance is required by the Project Manager. The Project Board will meet at least two times a year during the life of the project. Terms of Reference for the Project Board detailing regularity of meetings, delegated membership and accountability mechanisms shall be developed as the first order of business for adoption at the inaugural board meeting. The membership may be extended to other participants as the Project Board sees fit (including additional development partners). The Group’s key roles will be as follows: </w:t>
      </w:r>
    </w:p>
    <w:p w:rsidR="00154B27" w:rsidRPr="00C61380" w:rsidRDefault="00154B27" w:rsidP="00E53E44">
      <w:pPr>
        <w:numPr>
          <w:ilvl w:val="0"/>
          <w:numId w:val="16"/>
        </w:numPr>
        <w:tabs>
          <w:tab w:val="clear" w:pos="1080"/>
          <w:tab w:val="num" w:pos="374"/>
        </w:tabs>
        <w:spacing w:after="120"/>
        <w:ind w:left="374" w:hanging="374"/>
        <w:rPr>
          <w:rFonts w:ascii="Calibri" w:hAnsi="Calibri" w:cs="Times New Roman"/>
        </w:rPr>
      </w:pPr>
      <w:r w:rsidRPr="00C61380">
        <w:rPr>
          <w:rFonts w:ascii="Calibri" w:hAnsi="Calibri" w:cs="Times New Roman"/>
          <w:b/>
          <w:bCs/>
          <w:u w:val="single"/>
        </w:rPr>
        <w:t>Executive role</w:t>
      </w:r>
      <w:r w:rsidRPr="00C61380">
        <w:rPr>
          <w:rFonts w:ascii="Calibri" w:hAnsi="Calibri" w:cs="Times New Roman"/>
        </w:rPr>
        <w:t xml:space="preserve"> will be performed by the United Nation Development Program (UNDP) which will be represented by the Darfur Senior Regional Coordinator and/or Regional Program Manager of the Governance and Rule of Law programme in the region.</w:t>
      </w:r>
    </w:p>
    <w:p w:rsidR="00154B27" w:rsidRPr="00C61380" w:rsidRDefault="00154B27" w:rsidP="00E53E44">
      <w:pPr>
        <w:numPr>
          <w:ilvl w:val="0"/>
          <w:numId w:val="16"/>
        </w:numPr>
        <w:tabs>
          <w:tab w:val="clear" w:pos="1080"/>
          <w:tab w:val="num" w:pos="374"/>
        </w:tabs>
        <w:spacing w:after="120"/>
        <w:ind w:left="374" w:hanging="374"/>
        <w:rPr>
          <w:rFonts w:ascii="Calibri" w:hAnsi="Calibri" w:cs="Times New Roman"/>
        </w:rPr>
      </w:pPr>
      <w:r w:rsidRPr="00C61380">
        <w:rPr>
          <w:rFonts w:ascii="Calibri" w:hAnsi="Calibri" w:cs="Times New Roman"/>
          <w:b/>
          <w:bCs/>
          <w:u w:val="single"/>
        </w:rPr>
        <w:t>Senior Supplier role</w:t>
      </w:r>
      <w:r w:rsidRPr="00C61380">
        <w:rPr>
          <w:rFonts w:ascii="Calibri" w:hAnsi="Calibri" w:cs="Times New Roman"/>
        </w:rPr>
        <w:t xml:space="preserve"> will be held by the Donors.</w:t>
      </w:r>
    </w:p>
    <w:p w:rsidR="00154B27" w:rsidRPr="00C61380" w:rsidRDefault="00154B27" w:rsidP="00E53E44">
      <w:pPr>
        <w:numPr>
          <w:ilvl w:val="0"/>
          <w:numId w:val="16"/>
        </w:numPr>
        <w:tabs>
          <w:tab w:val="clear" w:pos="1080"/>
          <w:tab w:val="num" w:pos="374"/>
        </w:tabs>
        <w:spacing w:after="120"/>
        <w:ind w:left="374" w:hanging="374"/>
        <w:rPr>
          <w:rFonts w:ascii="Calibri" w:hAnsi="Calibri" w:cs="Times New Roman"/>
        </w:rPr>
      </w:pPr>
      <w:r w:rsidRPr="00C61380">
        <w:rPr>
          <w:rFonts w:ascii="Calibri" w:hAnsi="Calibri" w:cs="Times New Roman"/>
          <w:b/>
          <w:bCs/>
          <w:u w:val="single"/>
        </w:rPr>
        <w:t>Senior Beneficiary role</w:t>
      </w:r>
      <w:r w:rsidRPr="00C61380">
        <w:rPr>
          <w:rFonts w:ascii="Calibri" w:hAnsi="Calibri" w:cs="Times New Roman"/>
        </w:rPr>
        <w:t xml:space="preserve"> will be held by the State Governments of Darfur. </w:t>
      </w:r>
    </w:p>
    <w:p w:rsidR="00154B27" w:rsidRPr="00C61380" w:rsidRDefault="00154B27" w:rsidP="00E53E44">
      <w:pPr>
        <w:numPr>
          <w:ilvl w:val="0"/>
          <w:numId w:val="16"/>
        </w:numPr>
        <w:tabs>
          <w:tab w:val="clear" w:pos="1080"/>
          <w:tab w:val="num" w:pos="374"/>
        </w:tabs>
        <w:spacing w:after="120"/>
        <w:ind w:left="374" w:hanging="374"/>
        <w:rPr>
          <w:rFonts w:ascii="Calibri" w:hAnsi="Calibri" w:cs="Times New Roman"/>
        </w:rPr>
      </w:pPr>
      <w:r w:rsidRPr="00C61380">
        <w:rPr>
          <w:rFonts w:ascii="Calibri" w:hAnsi="Calibri" w:cs="Times New Roman"/>
          <w:b/>
          <w:bCs/>
          <w:u w:val="single"/>
        </w:rPr>
        <w:t>Programme Assurance role</w:t>
      </w:r>
      <w:r w:rsidRPr="00C61380">
        <w:rPr>
          <w:rFonts w:ascii="Calibri" w:hAnsi="Calibri" w:cs="Times New Roman"/>
        </w:rPr>
        <w:t xml:space="preserve"> will be delegated by the Project Board to a Programme Specialist/Analyst for the Local Government and Public Expenditure component. The Specialist will carry out objective and independent programme oversight and monitoring functions. During the project implementation, this role will ensure that the appropriate project management milestones are managed and completed. </w:t>
      </w:r>
    </w:p>
    <w:p w:rsidR="00154B27" w:rsidRPr="00C61380" w:rsidRDefault="00154B27" w:rsidP="00154B27">
      <w:pPr>
        <w:tabs>
          <w:tab w:val="left" w:pos="3480"/>
        </w:tabs>
        <w:rPr>
          <w:rFonts w:ascii="Calibri" w:hAnsi="Calibri"/>
        </w:rPr>
      </w:pPr>
    </w:p>
    <w:p w:rsidR="00154B27" w:rsidRPr="00F07390" w:rsidRDefault="00154B27" w:rsidP="00154B27">
      <w:pPr>
        <w:tabs>
          <w:tab w:val="left" w:pos="3480"/>
        </w:tabs>
        <w:rPr>
          <w:rFonts w:ascii="Calibri" w:hAnsi="Calibri"/>
          <w:highlight w:val="yellow"/>
        </w:rPr>
        <w:sectPr w:rsidR="00154B27" w:rsidRPr="00F07390" w:rsidSect="001C6521">
          <w:pgSz w:w="12240" w:h="15840"/>
          <w:pgMar w:top="1440" w:right="1440" w:bottom="1440" w:left="1440" w:header="720" w:footer="720" w:gutter="0"/>
          <w:cols w:space="720"/>
          <w:docGrid w:linePitch="360"/>
        </w:sectPr>
      </w:pPr>
    </w:p>
    <w:p w:rsidR="00154B27" w:rsidRPr="00F07390" w:rsidRDefault="00154B27" w:rsidP="00154B27">
      <w:pPr>
        <w:tabs>
          <w:tab w:val="left" w:pos="3480"/>
        </w:tabs>
        <w:rPr>
          <w:rFonts w:ascii="Calibri" w:hAnsi="Calibri"/>
          <w:highlight w:val="yellow"/>
        </w:rPr>
      </w:pPr>
    </w:p>
    <w:p w:rsidR="00154B27" w:rsidRPr="0068785D" w:rsidRDefault="00154B27" w:rsidP="00581582">
      <w:pPr>
        <w:tabs>
          <w:tab w:val="left" w:pos="3480"/>
        </w:tabs>
        <w:rPr>
          <w:rFonts w:ascii="Calibri" w:hAnsi="Calibri"/>
          <w:b/>
          <w:sz w:val="28"/>
          <w:szCs w:val="28"/>
        </w:rPr>
      </w:pPr>
      <w:r w:rsidRPr="0068785D">
        <w:rPr>
          <w:rFonts w:ascii="Calibri" w:hAnsi="Calibri"/>
          <w:b/>
          <w:sz w:val="28"/>
          <w:szCs w:val="28"/>
        </w:rPr>
        <w:t>V. Risk Log</w:t>
      </w:r>
    </w:p>
    <w:tbl>
      <w:tblPr>
        <w:tblW w:w="140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
        <w:gridCol w:w="2610"/>
        <w:gridCol w:w="1170"/>
        <w:gridCol w:w="1080"/>
        <w:gridCol w:w="2160"/>
        <w:gridCol w:w="1980"/>
        <w:gridCol w:w="1080"/>
        <w:gridCol w:w="1260"/>
        <w:gridCol w:w="1170"/>
        <w:gridCol w:w="1170"/>
      </w:tblGrid>
      <w:tr w:rsidR="0068785D" w:rsidRPr="002C1EFA" w:rsidTr="00B46911">
        <w:trPr>
          <w:tblHeader/>
        </w:trPr>
        <w:tc>
          <w:tcPr>
            <w:tcW w:w="372" w:type="dxa"/>
            <w:shd w:val="clear" w:color="auto" w:fill="FFCC00"/>
          </w:tcPr>
          <w:p w:rsidR="0068785D" w:rsidRPr="002C1EFA" w:rsidRDefault="0068785D" w:rsidP="00B46911">
            <w:pPr>
              <w:jc w:val="center"/>
              <w:rPr>
                <w:rFonts w:asciiTheme="minorHAnsi" w:hAnsiTheme="minorHAnsi" w:cstheme="minorHAnsi"/>
                <w:b/>
              </w:rPr>
            </w:pPr>
            <w:r w:rsidRPr="002C1EFA">
              <w:rPr>
                <w:rFonts w:asciiTheme="minorHAnsi" w:hAnsiTheme="minorHAnsi" w:cstheme="minorHAnsi"/>
                <w:b/>
              </w:rPr>
              <w:t>#</w:t>
            </w:r>
          </w:p>
        </w:tc>
        <w:tc>
          <w:tcPr>
            <w:tcW w:w="2610" w:type="dxa"/>
            <w:shd w:val="clear" w:color="auto" w:fill="FFCC00"/>
          </w:tcPr>
          <w:p w:rsidR="0068785D" w:rsidRPr="002C1EFA" w:rsidRDefault="0068785D" w:rsidP="00B46911">
            <w:pPr>
              <w:jc w:val="center"/>
              <w:rPr>
                <w:rFonts w:asciiTheme="minorHAnsi" w:hAnsiTheme="minorHAnsi" w:cstheme="minorHAnsi"/>
                <w:b/>
              </w:rPr>
            </w:pPr>
            <w:r w:rsidRPr="002C1EFA">
              <w:rPr>
                <w:rFonts w:asciiTheme="minorHAnsi" w:hAnsiTheme="minorHAnsi" w:cstheme="minorHAnsi"/>
                <w:b/>
              </w:rPr>
              <w:t>Description</w:t>
            </w:r>
          </w:p>
        </w:tc>
        <w:tc>
          <w:tcPr>
            <w:tcW w:w="1170" w:type="dxa"/>
            <w:shd w:val="clear" w:color="auto" w:fill="FFCC00"/>
          </w:tcPr>
          <w:p w:rsidR="0068785D" w:rsidRPr="002C1EFA" w:rsidRDefault="0068785D" w:rsidP="00B46911">
            <w:pPr>
              <w:jc w:val="center"/>
              <w:rPr>
                <w:rFonts w:asciiTheme="minorHAnsi" w:hAnsiTheme="minorHAnsi" w:cstheme="minorHAnsi"/>
                <w:b/>
              </w:rPr>
            </w:pPr>
            <w:r w:rsidRPr="002C1EFA">
              <w:rPr>
                <w:rFonts w:asciiTheme="minorHAnsi" w:hAnsiTheme="minorHAnsi" w:cstheme="minorHAnsi"/>
                <w:b/>
              </w:rPr>
              <w:t>Date Identified</w:t>
            </w:r>
          </w:p>
        </w:tc>
        <w:tc>
          <w:tcPr>
            <w:tcW w:w="1080" w:type="dxa"/>
            <w:shd w:val="clear" w:color="auto" w:fill="FFCC00"/>
          </w:tcPr>
          <w:p w:rsidR="0068785D" w:rsidRPr="002C1EFA" w:rsidRDefault="0068785D" w:rsidP="00B46911">
            <w:pPr>
              <w:jc w:val="center"/>
              <w:rPr>
                <w:rFonts w:asciiTheme="minorHAnsi" w:hAnsiTheme="minorHAnsi" w:cstheme="minorHAnsi"/>
                <w:b/>
              </w:rPr>
            </w:pPr>
            <w:r w:rsidRPr="002C1EFA">
              <w:rPr>
                <w:rFonts w:asciiTheme="minorHAnsi" w:hAnsiTheme="minorHAnsi" w:cstheme="minorHAnsi"/>
                <w:b/>
              </w:rPr>
              <w:t>Type</w:t>
            </w:r>
          </w:p>
        </w:tc>
        <w:tc>
          <w:tcPr>
            <w:tcW w:w="2160" w:type="dxa"/>
            <w:shd w:val="clear" w:color="auto" w:fill="FFCC00"/>
          </w:tcPr>
          <w:p w:rsidR="0068785D" w:rsidRPr="002C1EFA" w:rsidRDefault="0068785D" w:rsidP="00B46911">
            <w:pPr>
              <w:jc w:val="center"/>
              <w:rPr>
                <w:rFonts w:asciiTheme="minorHAnsi" w:hAnsiTheme="minorHAnsi" w:cstheme="minorHAnsi"/>
                <w:b/>
              </w:rPr>
            </w:pPr>
            <w:r w:rsidRPr="002C1EFA">
              <w:rPr>
                <w:rFonts w:asciiTheme="minorHAnsi" w:hAnsiTheme="minorHAnsi" w:cstheme="minorHAnsi"/>
                <w:b/>
              </w:rPr>
              <w:t>Impact &amp;</w:t>
            </w:r>
          </w:p>
          <w:p w:rsidR="0068785D" w:rsidRPr="002C1EFA" w:rsidRDefault="0068785D" w:rsidP="00B46911">
            <w:pPr>
              <w:jc w:val="center"/>
              <w:rPr>
                <w:rFonts w:asciiTheme="minorHAnsi" w:hAnsiTheme="minorHAnsi" w:cstheme="minorHAnsi"/>
                <w:b/>
              </w:rPr>
            </w:pPr>
            <w:r w:rsidRPr="002C1EFA">
              <w:rPr>
                <w:rFonts w:asciiTheme="minorHAnsi" w:hAnsiTheme="minorHAnsi" w:cstheme="minorHAnsi"/>
                <w:b/>
              </w:rPr>
              <w:t>Probability</w:t>
            </w:r>
          </w:p>
        </w:tc>
        <w:tc>
          <w:tcPr>
            <w:tcW w:w="1980" w:type="dxa"/>
            <w:shd w:val="clear" w:color="auto" w:fill="FFCC00"/>
          </w:tcPr>
          <w:p w:rsidR="0068785D" w:rsidRPr="002C1EFA" w:rsidRDefault="0068785D" w:rsidP="00B46911">
            <w:pPr>
              <w:jc w:val="center"/>
              <w:rPr>
                <w:rFonts w:asciiTheme="minorHAnsi" w:hAnsiTheme="minorHAnsi" w:cstheme="minorHAnsi"/>
                <w:b/>
              </w:rPr>
            </w:pPr>
            <w:r w:rsidRPr="002C1EFA">
              <w:rPr>
                <w:rFonts w:asciiTheme="minorHAnsi" w:hAnsiTheme="minorHAnsi" w:cstheme="minorHAnsi"/>
                <w:b/>
              </w:rPr>
              <w:t>Countermeasures / Mngt response</w:t>
            </w:r>
          </w:p>
        </w:tc>
        <w:tc>
          <w:tcPr>
            <w:tcW w:w="1080" w:type="dxa"/>
            <w:shd w:val="clear" w:color="auto" w:fill="FFCC00"/>
          </w:tcPr>
          <w:p w:rsidR="0068785D" w:rsidRPr="002C1EFA" w:rsidRDefault="0068785D" w:rsidP="00B46911">
            <w:pPr>
              <w:jc w:val="center"/>
              <w:rPr>
                <w:rFonts w:asciiTheme="minorHAnsi" w:hAnsiTheme="minorHAnsi" w:cstheme="minorHAnsi"/>
                <w:b/>
              </w:rPr>
            </w:pPr>
            <w:r w:rsidRPr="002C1EFA">
              <w:rPr>
                <w:rFonts w:asciiTheme="minorHAnsi" w:hAnsiTheme="minorHAnsi" w:cstheme="minorHAnsi"/>
                <w:b/>
              </w:rPr>
              <w:t>Owner</w:t>
            </w:r>
          </w:p>
        </w:tc>
        <w:tc>
          <w:tcPr>
            <w:tcW w:w="1260" w:type="dxa"/>
            <w:shd w:val="clear" w:color="auto" w:fill="FFCC00"/>
          </w:tcPr>
          <w:p w:rsidR="0068785D" w:rsidRPr="002C1EFA" w:rsidRDefault="0068785D" w:rsidP="00B46911">
            <w:pPr>
              <w:jc w:val="center"/>
              <w:rPr>
                <w:rFonts w:asciiTheme="minorHAnsi" w:hAnsiTheme="minorHAnsi" w:cstheme="minorHAnsi"/>
                <w:b/>
              </w:rPr>
            </w:pPr>
            <w:r w:rsidRPr="002C1EFA">
              <w:rPr>
                <w:rFonts w:asciiTheme="minorHAnsi" w:hAnsiTheme="minorHAnsi" w:cstheme="minorHAnsi"/>
                <w:b/>
              </w:rPr>
              <w:t>Submitted, updated by</w:t>
            </w:r>
          </w:p>
        </w:tc>
        <w:tc>
          <w:tcPr>
            <w:tcW w:w="1170" w:type="dxa"/>
            <w:shd w:val="clear" w:color="auto" w:fill="FFCC00"/>
          </w:tcPr>
          <w:p w:rsidR="0068785D" w:rsidRPr="002C1EFA" w:rsidRDefault="0068785D" w:rsidP="00B46911">
            <w:pPr>
              <w:jc w:val="center"/>
              <w:rPr>
                <w:rFonts w:asciiTheme="minorHAnsi" w:hAnsiTheme="minorHAnsi" w:cstheme="minorHAnsi"/>
                <w:b/>
              </w:rPr>
            </w:pPr>
            <w:r w:rsidRPr="002C1EFA">
              <w:rPr>
                <w:rFonts w:asciiTheme="minorHAnsi" w:hAnsiTheme="minorHAnsi" w:cstheme="minorHAnsi"/>
                <w:b/>
              </w:rPr>
              <w:t>Last Update</w:t>
            </w:r>
          </w:p>
        </w:tc>
        <w:tc>
          <w:tcPr>
            <w:tcW w:w="1170" w:type="dxa"/>
            <w:shd w:val="clear" w:color="auto" w:fill="FFCC00"/>
          </w:tcPr>
          <w:p w:rsidR="0068785D" w:rsidRPr="002C1EFA" w:rsidRDefault="0068785D" w:rsidP="00B46911">
            <w:pPr>
              <w:jc w:val="center"/>
              <w:rPr>
                <w:rFonts w:asciiTheme="minorHAnsi" w:hAnsiTheme="minorHAnsi" w:cstheme="minorHAnsi"/>
                <w:b/>
              </w:rPr>
            </w:pPr>
            <w:r w:rsidRPr="002C1EFA">
              <w:rPr>
                <w:rFonts w:asciiTheme="minorHAnsi" w:hAnsiTheme="minorHAnsi" w:cstheme="minorHAnsi"/>
                <w:b/>
              </w:rPr>
              <w:t>Status</w:t>
            </w:r>
          </w:p>
        </w:tc>
      </w:tr>
      <w:tr w:rsidR="0068785D" w:rsidRPr="002C1EFA" w:rsidTr="00B46911">
        <w:tc>
          <w:tcPr>
            <w:tcW w:w="372" w:type="dxa"/>
          </w:tcPr>
          <w:p w:rsidR="0068785D" w:rsidRPr="002C1EFA" w:rsidRDefault="0068785D" w:rsidP="00B46911">
            <w:pPr>
              <w:rPr>
                <w:rFonts w:asciiTheme="minorHAnsi" w:hAnsiTheme="minorHAnsi" w:cstheme="minorHAnsi"/>
              </w:rPr>
            </w:pPr>
            <w:r w:rsidRPr="002C1EFA">
              <w:rPr>
                <w:rFonts w:asciiTheme="minorHAnsi" w:hAnsiTheme="minorHAnsi" w:cstheme="minorHAnsi"/>
              </w:rPr>
              <w:t>1</w:t>
            </w:r>
          </w:p>
        </w:tc>
        <w:tc>
          <w:tcPr>
            <w:tcW w:w="2610" w:type="dxa"/>
          </w:tcPr>
          <w:p w:rsidR="0068785D" w:rsidRPr="002C1EFA" w:rsidRDefault="0068785D" w:rsidP="00B46911">
            <w:pPr>
              <w:rPr>
                <w:rFonts w:asciiTheme="minorHAnsi" w:hAnsiTheme="minorHAnsi" w:cstheme="minorHAnsi"/>
                <w:color w:val="000000"/>
              </w:rPr>
            </w:pPr>
            <w:r w:rsidRPr="002C1EFA">
              <w:rPr>
                <w:rFonts w:asciiTheme="minorHAnsi" w:hAnsiTheme="minorHAnsi" w:cstheme="minorHAnsi"/>
              </w:rPr>
              <w:t xml:space="preserve">Security situation deteriorates: </w:t>
            </w:r>
            <w:r w:rsidRPr="002C1EFA">
              <w:rPr>
                <w:rFonts w:asciiTheme="minorHAnsi" w:hAnsiTheme="minorHAnsi" w:cstheme="minorHAnsi"/>
                <w:color w:val="000000"/>
              </w:rPr>
              <w:t>The current Darfur peace efforts do not result in a popular agreement making the parties resume hostilities</w:t>
            </w:r>
          </w:p>
          <w:p w:rsidR="0068785D" w:rsidRPr="002C1EFA" w:rsidRDefault="0068785D" w:rsidP="00B46911">
            <w:pPr>
              <w:rPr>
                <w:rFonts w:asciiTheme="minorHAnsi" w:hAnsiTheme="minorHAnsi" w:cstheme="minorHAnsi"/>
              </w:rPr>
            </w:pPr>
            <w:r w:rsidRPr="002C1EFA">
              <w:rPr>
                <w:rFonts w:asciiTheme="minorHAnsi" w:hAnsiTheme="minorHAnsi" w:cstheme="minorHAnsi"/>
                <w:color w:val="000000"/>
              </w:rPr>
              <w:t>Spill-over effect of violent uprisings in the Arab region to Sudan;</w:t>
            </w:r>
          </w:p>
        </w:tc>
        <w:tc>
          <w:tcPr>
            <w:tcW w:w="1170" w:type="dxa"/>
          </w:tcPr>
          <w:p w:rsidR="0068785D" w:rsidRPr="002C1EFA" w:rsidRDefault="0068785D" w:rsidP="00B46911">
            <w:pPr>
              <w:rPr>
                <w:rFonts w:asciiTheme="minorHAnsi" w:hAnsiTheme="minorHAnsi" w:cstheme="minorHAnsi"/>
              </w:rPr>
            </w:pPr>
            <w:r w:rsidRPr="002C1EFA">
              <w:rPr>
                <w:rFonts w:asciiTheme="minorHAnsi" w:hAnsiTheme="minorHAnsi" w:cstheme="minorHAnsi"/>
              </w:rPr>
              <w:t>January 2012</w:t>
            </w:r>
          </w:p>
        </w:tc>
        <w:tc>
          <w:tcPr>
            <w:tcW w:w="1080" w:type="dxa"/>
          </w:tcPr>
          <w:p w:rsidR="0068785D" w:rsidRPr="002C1EFA" w:rsidRDefault="0068785D" w:rsidP="00B46911">
            <w:pPr>
              <w:rPr>
                <w:rFonts w:asciiTheme="minorHAnsi" w:hAnsiTheme="minorHAnsi" w:cstheme="minorHAnsi"/>
              </w:rPr>
            </w:pPr>
            <w:r w:rsidRPr="002C1EFA">
              <w:rPr>
                <w:rFonts w:asciiTheme="minorHAnsi" w:hAnsiTheme="minorHAnsi" w:cstheme="minorHAnsi"/>
              </w:rPr>
              <w:t>Other (Security)</w:t>
            </w:r>
          </w:p>
          <w:p w:rsidR="0068785D" w:rsidRPr="002C1EFA" w:rsidRDefault="0068785D" w:rsidP="00B46911">
            <w:pPr>
              <w:rPr>
                <w:rFonts w:asciiTheme="minorHAnsi" w:hAnsiTheme="minorHAnsi" w:cstheme="minorHAnsi"/>
              </w:rPr>
            </w:pPr>
          </w:p>
        </w:tc>
        <w:tc>
          <w:tcPr>
            <w:tcW w:w="2160" w:type="dxa"/>
          </w:tcPr>
          <w:p w:rsidR="0068785D" w:rsidRPr="002C1EFA" w:rsidRDefault="0068785D" w:rsidP="00B46911">
            <w:pPr>
              <w:rPr>
                <w:rFonts w:asciiTheme="minorHAnsi" w:hAnsiTheme="minorHAnsi" w:cstheme="minorHAnsi"/>
              </w:rPr>
            </w:pPr>
            <w:r w:rsidRPr="002C1EFA">
              <w:rPr>
                <w:rFonts w:asciiTheme="minorHAnsi" w:hAnsiTheme="minorHAnsi" w:cstheme="minorHAnsi"/>
              </w:rPr>
              <w:t>Movements of staff will be restricted and hampers project implementation.</w:t>
            </w:r>
          </w:p>
          <w:p w:rsidR="0068785D" w:rsidRPr="002C1EFA" w:rsidRDefault="0068785D" w:rsidP="00B46911">
            <w:pPr>
              <w:rPr>
                <w:rFonts w:asciiTheme="minorHAnsi" w:hAnsiTheme="minorHAnsi" w:cstheme="minorHAnsi"/>
              </w:rPr>
            </w:pPr>
            <w:r w:rsidRPr="002C1EFA">
              <w:rPr>
                <w:rFonts w:asciiTheme="minorHAnsi" w:hAnsiTheme="minorHAnsi" w:cstheme="minorHAnsi"/>
              </w:rPr>
              <w:t>P = 3</w:t>
            </w:r>
          </w:p>
          <w:p w:rsidR="0068785D" w:rsidRPr="002C1EFA" w:rsidRDefault="0068785D" w:rsidP="00B46911">
            <w:pPr>
              <w:rPr>
                <w:rFonts w:asciiTheme="minorHAnsi" w:hAnsiTheme="minorHAnsi" w:cstheme="minorHAnsi"/>
              </w:rPr>
            </w:pPr>
            <w:r w:rsidRPr="002C1EFA">
              <w:rPr>
                <w:rFonts w:asciiTheme="minorHAnsi" w:hAnsiTheme="minorHAnsi" w:cstheme="minorHAnsi"/>
              </w:rPr>
              <w:t>I = 3</w:t>
            </w:r>
          </w:p>
        </w:tc>
        <w:tc>
          <w:tcPr>
            <w:tcW w:w="1980" w:type="dxa"/>
          </w:tcPr>
          <w:p w:rsidR="0068785D" w:rsidRPr="002C1EFA" w:rsidRDefault="0068785D" w:rsidP="00B46911">
            <w:pPr>
              <w:rPr>
                <w:rFonts w:asciiTheme="minorHAnsi" w:hAnsiTheme="minorHAnsi" w:cstheme="minorHAnsi"/>
              </w:rPr>
            </w:pPr>
            <w:r w:rsidRPr="002C1EFA">
              <w:rPr>
                <w:rFonts w:asciiTheme="minorHAnsi" w:hAnsiTheme="minorHAnsi" w:cstheme="minorHAnsi"/>
              </w:rPr>
              <w:t>Adjust work plan according to situation</w:t>
            </w:r>
          </w:p>
          <w:p w:rsidR="0068785D" w:rsidRPr="002C1EFA" w:rsidRDefault="0068785D" w:rsidP="00B46911">
            <w:pPr>
              <w:rPr>
                <w:rFonts w:asciiTheme="minorHAnsi" w:hAnsiTheme="minorHAnsi" w:cstheme="minorHAnsi"/>
              </w:rPr>
            </w:pPr>
          </w:p>
        </w:tc>
        <w:tc>
          <w:tcPr>
            <w:tcW w:w="1080" w:type="dxa"/>
          </w:tcPr>
          <w:p w:rsidR="0068785D" w:rsidRPr="002C1EFA" w:rsidRDefault="0068785D" w:rsidP="00B46911">
            <w:pPr>
              <w:rPr>
                <w:rFonts w:asciiTheme="minorHAnsi" w:hAnsiTheme="minorHAnsi" w:cstheme="minorHAnsi"/>
              </w:rPr>
            </w:pPr>
            <w:r w:rsidRPr="002C1EFA">
              <w:rPr>
                <w:rFonts w:asciiTheme="minorHAnsi" w:hAnsiTheme="minorHAnsi" w:cstheme="minorHAnsi"/>
              </w:rPr>
              <w:t>Regional Program Manager</w:t>
            </w:r>
          </w:p>
        </w:tc>
        <w:tc>
          <w:tcPr>
            <w:tcW w:w="1260" w:type="dxa"/>
          </w:tcPr>
          <w:p w:rsidR="0068785D" w:rsidRPr="002C1EFA" w:rsidRDefault="0068785D" w:rsidP="00B46911">
            <w:pPr>
              <w:rPr>
                <w:rFonts w:asciiTheme="minorHAnsi" w:hAnsiTheme="minorHAnsi" w:cstheme="minorHAnsi"/>
              </w:rPr>
            </w:pPr>
            <w:r w:rsidRPr="002C1EFA">
              <w:rPr>
                <w:rFonts w:asciiTheme="minorHAnsi" w:hAnsiTheme="minorHAnsi" w:cstheme="minorHAnsi"/>
              </w:rPr>
              <w:t>Regional Program Manager</w:t>
            </w:r>
          </w:p>
        </w:tc>
        <w:tc>
          <w:tcPr>
            <w:tcW w:w="1170" w:type="dxa"/>
          </w:tcPr>
          <w:p w:rsidR="0068785D" w:rsidRPr="002C1EFA" w:rsidRDefault="0068785D" w:rsidP="00B46911">
            <w:pPr>
              <w:rPr>
                <w:rFonts w:asciiTheme="minorHAnsi" w:hAnsiTheme="minorHAnsi" w:cstheme="minorHAnsi"/>
              </w:rPr>
            </w:pPr>
            <w:r w:rsidRPr="002C1EFA">
              <w:rPr>
                <w:rFonts w:asciiTheme="minorHAnsi" w:hAnsiTheme="minorHAnsi" w:cstheme="minorHAnsi"/>
              </w:rPr>
              <w:t>December 2013</w:t>
            </w:r>
          </w:p>
        </w:tc>
        <w:tc>
          <w:tcPr>
            <w:tcW w:w="1170" w:type="dxa"/>
          </w:tcPr>
          <w:p w:rsidR="0068785D" w:rsidRPr="002C1EFA" w:rsidRDefault="0068785D" w:rsidP="00B46911">
            <w:pPr>
              <w:rPr>
                <w:rFonts w:asciiTheme="minorHAnsi" w:hAnsiTheme="minorHAnsi" w:cstheme="minorHAnsi"/>
              </w:rPr>
            </w:pPr>
            <w:r w:rsidRPr="002C1EFA">
              <w:rPr>
                <w:rFonts w:asciiTheme="minorHAnsi" w:hAnsiTheme="minorHAnsi" w:cstheme="minorHAnsi"/>
              </w:rPr>
              <w:t>No change</w:t>
            </w:r>
          </w:p>
        </w:tc>
      </w:tr>
      <w:tr w:rsidR="0068785D" w:rsidRPr="002C1EFA" w:rsidTr="00B46911">
        <w:tc>
          <w:tcPr>
            <w:tcW w:w="372" w:type="dxa"/>
          </w:tcPr>
          <w:p w:rsidR="0068785D" w:rsidRPr="002C1EFA" w:rsidRDefault="0068785D" w:rsidP="00B46911">
            <w:pPr>
              <w:rPr>
                <w:rFonts w:asciiTheme="minorHAnsi" w:hAnsiTheme="minorHAnsi" w:cstheme="minorHAnsi"/>
              </w:rPr>
            </w:pPr>
            <w:r w:rsidRPr="002C1EFA">
              <w:rPr>
                <w:rFonts w:asciiTheme="minorHAnsi" w:hAnsiTheme="minorHAnsi" w:cstheme="minorHAnsi"/>
              </w:rPr>
              <w:t>2</w:t>
            </w:r>
          </w:p>
        </w:tc>
        <w:tc>
          <w:tcPr>
            <w:tcW w:w="2610" w:type="dxa"/>
          </w:tcPr>
          <w:p w:rsidR="0068785D" w:rsidRPr="002C1EFA" w:rsidRDefault="0068785D" w:rsidP="00B46911">
            <w:pPr>
              <w:rPr>
                <w:rFonts w:asciiTheme="minorHAnsi" w:hAnsiTheme="minorHAnsi" w:cstheme="minorHAnsi"/>
              </w:rPr>
            </w:pPr>
            <w:r w:rsidRPr="002C1EFA">
              <w:rPr>
                <w:rFonts w:asciiTheme="minorHAnsi" w:hAnsiTheme="minorHAnsi" w:cstheme="minorHAnsi"/>
                <w:color w:val="000000"/>
              </w:rPr>
              <w:t>Creation of new states in south and West Darfur may cause discontent, which may also affect North Darfur State</w:t>
            </w:r>
          </w:p>
        </w:tc>
        <w:tc>
          <w:tcPr>
            <w:tcW w:w="1170" w:type="dxa"/>
          </w:tcPr>
          <w:p w:rsidR="0068785D" w:rsidRPr="002C1EFA" w:rsidRDefault="0068785D" w:rsidP="00B46911">
            <w:pPr>
              <w:rPr>
                <w:rFonts w:asciiTheme="minorHAnsi" w:hAnsiTheme="minorHAnsi" w:cstheme="minorHAnsi"/>
              </w:rPr>
            </w:pPr>
            <w:r w:rsidRPr="002C1EFA">
              <w:rPr>
                <w:rFonts w:asciiTheme="minorHAnsi" w:hAnsiTheme="minorHAnsi" w:cstheme="minorHAnsi"/>
              </w:rPr>
              <w:t>January 2012</w:t>
            </w:r>
          </w:p>
        </w:tc>
        <w:tc>
          <w:tcPr>
            <w:tcW w:w="1080" w:type="dxa"/>
          </w:tcPr>
          <w:p w:rsidR="0068785D" w:rsidRPr="002C1EFA" w:rsidRDefault="0068785D" w:rsidP="00B46911">
            <w:pPr>
              <w:rPr>
                <w:rFonts w:asciiTheme="minorHAnsi" w:hAnsiTheme="minorHAnsi" w:cstheme="minorHAnsi"/>
              </w:rPr>
            </w:pPr>
            <w:r w:rsidRPr="002C1EFA">
              <w:rPr>
                <w:rFonts w:asciiTheme="minorHAnsi" w:hAnsiTheme="minorHAnsi" w:cstheme="minorHAnsi"/>
              </w:rPr>
              <w:t>Political</w:t>
            </w:r>
          </w:p>
          <w:p w:rsidR="0068785D" w:rsidRPr="002C1EFA" w:rsidRDefault="0068785D" w:rsidP="00B46911">
            <w:pPr>
              <w:rPr>
                <w:rFonts w:asciiTheme="minorHAnsi" w:hAnsiTheme="minorHAnsi" w:cstheme="minorHAnsi"/>
              </w:rPr>
            </w:pPr>
          </w:p>
        </w:tc>
        <w:tc>
          <w:tcPr>
            <w:tcW w:w="2160" w:type="dxa"/>
          </w:tcPr>
          <w:p w:rsidR="0068785D" w:rsidRPr="002C1EFA" w:rsidRDefault="0068785D" w:rsidP="00B46911">
            <w:pPr>
              <w:rPr>
                <w:rFonts w:asciiTheme="minorHAnsi" w:hAnsiTheme="minorHAnsi" w:cstheme="minorHAnsi"/>
              </w:rPr>
            </w:pPr>
          </w:p>
          <w:p w:rsidR="0068785D" w:rsidRPr="002C1EFA" w:rsidRDefault="0068785D" w:rsidP="00B46911">
            <w:pPr>
              <w:rPr>
                <w:rFonts w:asciiTheme="minorHAnsi" w:hAnsiTheme="minorHAnsi" w:cstheme="minorHAnsi"/>
              </w:rPr>
            </w:pPr>
            <w:r w:rsidRPr="002C1EFA">
              <w:rPr>
                <w:rFonts w:asciiTheme="minorHAnsi" w:hAnsiTheme="minorHAnsi" w:cstheme="minorHAnsi"/>
              </w:rPr>
              <w:t>Affects smooth implementation of project activities.</w:t>
            </w:r>
          </w:p>
          <w:p w:rsidR="0068785D" w:rsidRPr="002C1EFA" w:rsidRDefault="0068785D" w:rsidP="00B46911">
            <w:pPr>
              <w:rPr>
                <w:rFonts w:asciiTheme="minorHAnsi" w:hAnsiTheme="minorHAnsi" w:cstheme="minorHAnsi"/>
              </w:rPr>
            </w:pPr>
            <w:r w:rsidRPr="002C1EFA">
              <w:rPr>
                <w:rFonts w:asciiTheme="minorHAnsi" w:hAnsiTheme="minorHAnsi" w:cstheme="minorHAnsi"/>
              </w:rPr>
              <w:t>P = 1</w:t>
            </w:r>
          </w:p>
          <w:p w:rsidR="0068785D" w:rsidRPr="002C1EFA" w:rsidRDefault="0068785D" w:rsidP="00B46911">
            <w:pPr>
              <w:rPr>
                <w:rFonts w:asciiTheme="minorHAnsi" w:hAnsiTheme="minorHAnsi" w:cstheme="minorHAnsi"/>
              </w:rPr>
            </w:pPr>
            <w:r w:rsidRPr="002C1EFA">
              <w:rPr>
                <w:rFonts w:asciiTheme="minorHAnsi" w:hAnsiTheme="minorHAnsi" w:cstheme="minorHAnsi"/>
              </w:rPr>
              <w:t>I =  3</w:t>
            </w:r>
          </w:p>
        </w:tc>
        <w:tc>
          <w:tcPr>
            <w:tcW w:w="1980" w:type="dxa"/>
          </w:tcPr>
          <w:p w:rsidR="0068785D" w:rsidRPr="002C1EFA" w:rsidRDefault="0068785D" w:rsidP="00B46911">
            <w:pPr>
              <w:rPr>
                <w:rFonts w:asciiTheme="minorHAnsi" w:hAnsiTheme="minorHAnsi" w:cstheme="minorHAnsi"/>
              </w:rPr>
            </w:pPr>
            <w:r w:rsidRPr="002C1EFA">
              <w:rPr>
                <w:rFonts w:asciiTheme="minorHAnsi" w:hAnsiTheme="minorHAnsi" w:cstheme="minorHAnsi"/>
                <w:color w:val="000000"/>
              </w:rPr>
              <w:t>Project targets all the states and their locality institutions which are and will be in place even after the re-division of states</w:t>
            </w:r>
          </w:p>
        </w:tc>
        <w:tc>
          <w:tcPr>
            <w:tcW w:w="1080" w:type="dxa"/>
          </w:tcPr>
          <w:p w:rsidR="0068785D" w:rsidRPr="002C1EFA" w:rsidRDefault="0068785D" w:rsidP="00B46911">
            <w:pPr>
              <w:rPr>
                <w:rFonts w:asciiTheme="minorHAnsi" w:hAnsiTheme="minorHAnsi" w:cstheme="minorHAnsi"/>
              </w:rPr>
            </w:pPr>
            <w:r w:rsidRPr="002C1EFA">
              <w:rPr>
                <w:rFonts w:asciiTheme="minorHAnsi" w:hAnsiTheme="minorHAnsi" w:cstheme="minorHAnsi"/>
              </w:rPr>
              <w:t>Regional Program Manager</w:t>
            </w:r>
          </w:p>
        </w:tc>
        <w:tc>
          <w:tcPr>
            <w:tcW w:w="1260" w:type="dxa"/>
          </w:tcPr>
          <w:p w:rsidR="0068785D" w:rsidRPr="002C1EFA" w:rsidRDefault="0068785D" w:rsidP="00B46911">
            <w:pPr>
              <w:rPr>
                <w:rFonts w:asciiTheme="minorHAnsi" w:hAnsiTheme="minorHAnsi" w:cstheme="minorHAnsi"/>
              </w:rPr>
            </w:pPr>
            <w:r w:rsidRPr="002C1EFA">
              <w:rPr>
                <w:rFonts w:asciiTheme="minorHAnsi" w:hAnsiTheme="minorHAnsi" w:cstheme="minorHAnsi"/>
              </w:rPr>
              <w:t>Regional Program Manager</w:t>
            </w:r>
          </w:p>
        </w:tc>
        <w:tc>
          <w:tcPr>
            <w:tcW w:w="1170" w:type="dxa"/>
          </w:tcPr>
          <w:p w:rsidR="0068785D" w:rsidRPr="002C1EFA" w:rsidRDefault="0068785D" w:rsidP="00B46911">
            <w:pPr>
              <w:rPr>
                <w:rFonts w:asciiTheme="minorHAnsi" w:hAnsiTheme="minorHAnsi" w:cstheme="minorHAnsi"/>
              </w:rPr>
            </w:pPr>
            <w:r w:rsidRPr="002C1EFA">
              <w:rPr>
                <w:rFonts w:asciiTheme="minorHAnsi" w:hAnsiTheme="minorHAnsi" w:cstheme="minorHAnsi"/>
              </w:rPr>
              <w:t>December 2013</w:t>
            </w:r>
          </w:p>
        </w:tc>
        <w:tc>
          <w:tcPr>
            <w:tcW w:w="1170" w:type="dxa"/>
          </w:tcPr>
          <w:p w:rsidR="0068785D" w:rsidRPr="002C1EFA" w:rsidRDefault="0068785D" w:rsidP="00B46911">
            <w:pPr>
              <w:rPr>
                <w:rFonts w:asciiTheme="minorHAnsi" w:hAnsiTheme="minorHAnsi" w:cstheme="minorHAnsi"/>
              </w:rPr>
            </w:pPr>
            <w:r w:rsidRPr="002C1EFA">
              <w:rPr>
                <w:rFonts w:asciiTheme="minorHAnsi" w:hAnsiTheme="minorHAnsi" w:cstheme="minorHAnsi"/>
              </w:rPr>
              <w:t>No change</w:t>
            </w:r>
          </w:p>
        </w:tc>
      </w:tr>
      <w:tr w:rsidR="0068785D" w:rsidRPr="002C1EFA" w:rsidTr="00B46911">
        <w:tc>
          <w:tcPr>
            <w:tcW w:w="372" w:type="dxa"/>
          </w:tcPr>
          <w:p w:rsidR="0068785D" w:rsidRPr="002C1EFA" w:rsidRDefault="0068785D" w:rsidP="00B46911">
            <w:pPr>
              <w:rPr>
                <w:rFonts w:asciiTheme="minorHAnsi" w:hAnsiTheme="minorHAnsi" w:cstheme="minorHAnsi"/>
              </w:rPr>
            </w:pPr>
            <w:r w:rsidRPr="002C1EFA">
              <w:rPr>
                <w:rFonts w:asciiTheme="minorHAnsi" w:hAnsiTheme="minorHAnsi" w:cstheme="minorHAnsi"/>
              </w:rPr>
              <w:t>3</w:t>
            </w:r>
          </w:p>
        </w:tc>
        <w:tc>
          <w:tcPr>
            <w:tcW w:w="2610" w:type="dxa"/>
          </w:tcPr>
          <w:p w:rsidR="0068785D" w:rsidRPr="002C1EFA" w:rsidRDefault="0068785D" w:rsidP="00B46911">
            <w:pPr>
              <w:autoSpaceDE w:val="0"/>
              <w:autoSpaceDN w:val="0"/>
              <w:adjustRightInd w:val="0"/>
              <w:rPr>
                <w:rFonts w:asciiTheme="minorHAnsi" w:eastAsia="Calibri" w:hAnsiTheme="minorHAnsi" w:cstheme="minorHAnsi"/>
              </w:rPr>
            </w:pPr>
            <w:r w:rsidRPr="002C1EFA">
              <w:rPr>
                <w:rFonts w:asciiTheme="minorHAnsi" w:eastAsia="Calibri" w:hAnsiTheme="minorHAnsi" w:cstheme="minorHAnsi"/>
              </w:rPr>
              <w:t xml:space="preserve">Emerging risks of instability due to declining resources: </w:t>
            </w:r>
            <w:r w:rsidRPr="002C1EFA">
              <w:rPr>
                <w:rFonts w:asciiTheme="minorHAnsi" w:hAnsiTheme="minorHAnsi" w:cstheme="minorHAnsi"/>
                <w:color w:val="000000"/>
              </w:rPr>
              <w:t>Decrease in national oil revenues may increase tension between States and the Federal government due to diminished resource transfers</w:t>
            </w:r>
          </w:p>
          <w:p w:rsidR="0068785D" w:rsidRPr="002C1EFA" w:rsidRDefault="0068785D" w:rsidP="00B46911">
            <w:pPr>
              <w:rPr>
                <w:rFonts w:asciiTheme="minorHAnsi" w:hAnsiTheme="minorHAnsi" w:cstheme="minorHAnsi"/>
              </w:rPr>
            </w:pPr>
          </w:p>
        </w:tc>
        <w:tc>
          <w:tcPr>
            <w:tcW w:w="1170" w:type="dxa"/>
          </w:tcPr>
          <w:p w:rsidR="0068785D" w:rsidRPr="002C1EFA" w:rsidRDefault="0068785D" w:rsidP="00B46911">
            <w:pPr>
              <w:rPr>
                <w:rFonts w:asciiTheme="minorHAnsi" w:hAnsiTheme="minorHAnsi" w:cstheme="minorHAnsi"/>
              </w:rPr>
            </w:pPr>
            <w:r w:rsidRPr="002C1EFA">
              <w:rPr>
                <w:rFonts w:asciiTheme="minorHAnsi" w:hAnsiTheme="minorHAnsi" w:cstheme="minorHAnsi"/>
              </w:rPr>
              <w:t>January 2012</w:t>
            </w:r>
          </w:p>
        </w:tc>
        <w:tc>
          <w:tcPr>
            <w:tcW w:w="1080" w:type="dxa"/>
          </w:tcPr>
          <w:p w:rsidR="0068785D" w:rsidRPr="002C1EFA" w:rsidRDefault="0068785D" w:rsidP="00B46911">
            <w:pPr>
              <w:rPr>
                <w:rFonts w:asciiTheme="minorHAnsi" w:hAnsiTheme="minorHAnsi" w:cstheme="minorHAnsi"/>
              </w:rPr>
            </w:pPr>
            <w:r w:rsidRPr="002C1EFA">
              <w:rPr>
                <w:rFonts w:asciiTheme="minorHAnsi" w:hAnsiTheme="minorHAnsi" w:cstheme="minorHAnsi"/>
              </w:rPr>
              <w:t>Other (Socio-Economic)</w:t>
            </w:r>
          </w:p>
        </w:tc>
        <w:tc>
          <w:tcPr>
            <w:tcW w:w="2160" w:type="dxa"/>
          </w:tcPr>
          <w:p w:rsidR="0068785D" w:rsidRPr="002C1EFA" w:rsidRDefault="0068785D" w:rsidP="00B46911">
            <w:pPr>
              <w:rPr>
                <w:rFonts w:asciiTheme="minorHAnsi" w:hAnsiTheme="minorHAnsi" w:cstheme="minorHAnsi"/>
              </w:rPr>
            </w:pPr>
            <w:r w:rsidRPr="002C1EFA">
              <w:rPr>
                <w:rFonts w:asciiTheme="minorHAnsi" w:hAnsiTheme="minorHAnsi" w:cstheme="minorHAnsi"/>
              </w:rPr>
              <w:t>Creates pressure on implementing partners &amp; consequently reduces the level of project achievements.</w:t>
            </w:r>
          </w:p>
          <w:p w:rsidR="0068785D" w:rsidRPr="002C1EFA" w:rsidRDefault="0068785D" w:rsidP="00B46911">
            <w:pPr>
              <w:rPr>
                <w:rFonts w:asciiTheme="minorHAnsi" w:hAnsiTheme="minorHAnsi" w:cstheme="minorHAnsi"/>
              </w:rPr>
            </w:pPr>
            <w:r w:rsidRPr="002C1EFA">
              <w:rPr>
                <w:rFonts w:asciiTheme="minorHAnsi" w:hAnsiTheme="minorHAnsi" w:cstheme="minorHAnsi"/>
              </w:rPr>
              <w:t>P = 4</w:t>
            </w:r>
          </w:p>
          <w:p w:rsidR="0068785D" w:rsidRPr="002C1EFA" w:rsidRDefault="0068785D" w:rsidP="00B46911">
            <w:pPr>
              <w:rPr>
                <w:rFonts w:asciiTheme="minorHAnsi" w:hAnsiTheme="minorHAnsi" w:cstheme="minorHAnsi"/>
              </w:rPr>
            </w:pPr>
            <w:r w:rsidRPr="002C1EFA">
              <w:rPr>
                <w:rFonts w:asciiTheme="minorHAnsi" w:hAnsiTheme="minorHAnsi" w:cstheme="minorHAnsi"/>
              </w:rPr>
              <w:t>I =  2</w:t>
            </w:r>
          </w:p>
        </w:tc>
        <w:tc>
          <w:tcPr>
            <w:tcW w:w="1980" w:type="dxa"/>
          </w:tcPr>
          <w:p w:rsidR="0068785D" w:rsidRPr="002C1EFA" w:rsidRDefault="0068785D" w:rsidP="00B46911">
            <w:pPr>
              <w:rPr>
                <w:rFonts w:asciiTheme="minorHAnsi" w:hAnsiTheme="minorHAnsi" w:cstheme="minorHAnsi"/>
              </w:rPr>
            </w:pPr>
            <w:r w:rsidRPr="002C1EFA">
              <w:rPr>
                <w:rFonts w:asciiTheme="minorHAnsi" w:hAnsiTheme="minorHAnsi" w:cstheme="minorHAnsi"/>
                <w:color w:val="000000"/>
              </w:rPr>
              <w:t>The project is designed to benefit from donor funds in the short run until situation improves in the long –term</w:t>
            </w:r>
          </w:p>
        </w:tc>
        <w:tc>
          <w:tcPr>
            <w:tcW w:w="1080" w:type="dxa"/>
          </w:tcPr>
          <w:p w:rsidR="0068785D" w:rsidRPr="002C1EFA" w:rsidRDefault="0068785D" w:rsidP="00B46911">
            <w:pPr>
              <w:rPr>
                <w:rFonts w:asciiTheme="minorHAnsi" w:hAnsiTheme="minorHAnsi" w:cstheme="minorHAnsi"/>
              </w:rPr>
            </w:pPr>
            <w:r w:rsidRPr="002C1EFA">
              <w:rPr>
                <w:rFonts w:asciiTheme="minorHAnsi" w:hAnsiTheme="minorHAnsi" w:cstheme="minorHAnsi"/>
              </w:rPr>
              <w:t>Regional Program Manager</w:t>
            </w:r>
          </w:p>
        </w:tc>
        <w:tc>
          <w:tcPr>
            <w:tcW w:w="1260" w:type="dxa"/>
          </w:tcPr>
          <w:p w:rsidR="0068785D" w:rsidRPr="002C1EFA" w:rsidRDefault="0068785D" w:rsidP="00B46911">
            <w:pPr>
              <w:rPr>
                <w:rFonts w:asciiTheme="minorHAnsi" w:hAnsiTheme="minorHAnsi" w:cstheme="minorHAnsi"/>
              </w:rPr>
            </w:pPr>
            <w:r w:rsidRPr="002C1EFA">
              <w:rPr>
                <w:rFonts w:asciiTheme="minorHAnsi" w:hAnsiTheme="minorHAnsi" w:cstheme="minorHAnsi"/>
              </w:rPr>
              <w:t>Regional Program Manager</w:t>
            </w:r>
          </w:p>
        </w:tc>
        <w:tc>
          <w:tcPr>
            <w:tcW w:w="1170" w:type="dxa"/>
          </w:tcPr>
          <w:p w:rsidR="0068785D" w:rsidRPr="002C1EFA" w:rsidRDefault="0068785D" w:rsidP="00B46911">
            <w:pPr>
              <w:rPr>
                <w:rFonts w:asciiTheme="minorHAnsi" w:hAnsiTheme="minorHAnsi" w:cstheme="minorHAnsi"/>
              </w:rPr>
            </w:pPr>
            <w:r w:rsidRPr="002C1EFA">
              <w:rPr>
                <w:rFonts w:asciiTheme="minorHAnsi" w:hAnsiTheme="minorHAnsi" w:cstheme="minorHAnsi"/>
              </w:rPr>
              <w:t>December 2013</w:t>
            </w:r>
          </w:p>
        </w:tc>
        <w:tc>
          <w:tcPr>
            <w:tcW w:w="1170" w:type="dxa"/>
          </w:tcPr>
          <w:p w:rsidR="0068785D" w:rsidRPr="002C1EFA" w:rsidRDefault="0068785D" w:rsidP="00B46911">
            <w:pPr>
              <w:rPr>
                <w:rFonts w:asciiTheme="minorHAnsi" w:hAnsiTheme="minorHAnsi" w:cstheme="minorHAnsi"/>
              </w:rPr>
            </w:pPr>
            <w:r w:rsidRPr="002C1EFA">
              <w:rPr>
                <w:rFonts w:asciiTheme="minorHAnsi" w:hAnsiTheme="minorHAnsi" w:cstheme="minorHAnsi"/>
              </w:rPr>
              <w:t>No change</w:t>
            </w:r>
          </w:p>
        </w:tc>
      </w:tr>
    </w:tbl>
    <w:p w:rsidR="00442828" w:rsidRDefault="00442828" w:rsidP="00154B27">
      <w:pPr>
        <w:rPr>
          <w:rFonts w:ascii="Calibri" w:hAnsi="Calibri"/>
          <w:sz w:val="28"/>
          <w:szCs w:val="28"/>
        </w:rPr>
        <w:sectPr w:rsidR="00442828" w:rsidSect="00154B27">
          <w:pgSz w:w="15840" w:h="12240" w:orient="landscape"/>
          <w:pgMar w:top="1440" w:right="1440" w:bottom="1440" w:left="1440" w:header="720" w:footer="720" w:gutter="0"/>
          <w:cols w:space="720"/>
          <w:docGrid w:linePitch="360"/>
        </w:sectPr>
      </w:pPr>
    </w:p>
    <w:p w:rsidR="00C47B8B" w:rsidRDefault="00442828" w:rsidP="00C47B8B">
      <w:pPr>
        <w:ind w:left="990" w:hanging="990"/>
        <w:rPr>
          <w:rFonts w:ascii="Calibri" w:hAnsi="Calibri"/>
          <w:b/>
          <w:sz w:val="28"/>
          <w:szCs w:val="28"/>
        </w:rPr>
      </w:pPr>
      <w:r w:rsidRPr="00442828">
        <w:rPr>
          <w:rFonts w:ascii="Calibri" w:hAnsi="Calibri"/>
          <w:b/>
          <w:sz w:val="28"/>
          <w:szCs w:val="28"/>
        </w:rPr>
        <w:lastRenderedPageBreak/>
        <w:t>A</w:t>
      </w:r>
      <w:r w:rsidR="00A97490">
        <w:rPr>
          <w:rFonts w:ascii="Calibri" w:hAnsi="Calibri"/>
          <w:b/>
          <w:sz w:val="28"/>
          <w:szCs w:val="28"/>
        </w:rPr>
        <w:t>NNEX</w:t>
      </w:r>
      <w:r>
        <w:rPr>
          <w:rFonts w:ascii="Calibri" w:hAnsi="Calibri"/>
          <w:b/>
          <w:sz w:val="28"/>
          <w:szCs w:val="28"/>
        </w:rPr>
        <w:t xml:space="preserve">: </w:t>
      </w:r>
      <w:r w:rsidR="00D667BC">
        <w:rPr>
          <w:rFonts w:ascii="Calibri" w:hAnsi="Calibri"/>
          <w:b/>
          <w:sz w:val="28"/>
          <w:szCs w:val="28"/>
        </w:rPr>
        <w:t>A</w:t>
      </w:r>
      <w:r>
        <w:rPr>
          <w:rFonts w:ascii="Calibri" w:hAnsi="Calibri"/>
          <w:b/>
          <w:sz w:val="28"/>
          <w:szCs w:val="28"/>
        </w:rPr>
        <w:t>ctivities Prioritized based on available funds</w:t>
      </w:r>
      <w:r w:rsidR="00D667BC">
        <w:rPr>
          <w:rFonts w:ascii="Calibri" w:hAnsi="Calibri"/>
          <w:b/>
          <w:sz w:val="28"/>
          <w:szCs w:val="28"/>
        </w:rPr>
        <w:t xml:space="preserve"> (</w:t>
      </w:r>
      <w:r w:rsidR="0050575E">
        <w:rPr>
          <w:rFonts w:ascii="Calibri" w:hAnsi="Calibri"/>
          <w:b/>
          <w:sz w:val="28"/>
          <w:szCs w:val="28"/>
        </w:rPr>
        <w:t>11888</w:t>
      </w:r>
      <w:r w:rsidR="00D667BC">
        <w:rPr>
          <w:rFonts w:ascii="Calibri" w:hAnsi="Calibri"/>
          <w:b/>
          <w:sz w:val="28"/>
          <w:szCs w:val="28"/>
        </w:rPr>
        <w:t xml:space="preserve"> new allocation</w:t>
      </w:r>
      <w:r w:rsidR="00082F0F">
        <w:rPr>
          <w:rFonts w:ascii="Calibri" w:hAnsi="Calibri"/>
          <w:b/>
          <w:sz w:val="28"/>
          <w:szCs w:val="28"/>
        </w:rPr>
        <w:t>: USD 150,000</w:t>
      </w:r>
      <w:r w:rsidR="00D667BC">
        <w:rPr>
          <w:rFonts w:ascii="Calibri" w:hAnsi="Calibri"/>
          <w:b/>
          <w:sz w:val="28"/>
          <w:szCs w:val="28"/>
        </w:rPr>
        <w:t>)</w:t>
      </w:r>
      <w:r w:rsidR="00082F0F">
        <w:rPr>
          <w:rFonts w:ascii="Calibri" w:hAnsi="Calibri"/>
          <w:b/>
          <w:sz w:val="28"/>
          <w:szCs w:val="28"/>
        </w:rPr>
        <w:t xml:space="preserve"> </w:t>
      </w:r>
    </w:p>
    <w:p w:rsidR="00442828" w:rsidRDefault="00442828" w:rsidP="00154B27">
      <w:pPr>
        <w:rPr>
          <w:rFonts w:ascii="Calibri" w:hAnsi="Calibri"/>
          <w:b/>
          <w:sz w:val="28"/>
          <w:szCs w:val="28"/>
        </w:rPr>
      </w:pPr>
    </w:p>
    <w:tbl>
      <w:tblPr>
        <w:tblW w:w="13830" w:type="dxa"/>
        <w:tblInd w:w="85" w:type="dxa"/>
        <w:tblLook w:val="04A0"/>
      </w:tblPr>
      <w:tblGrid>
        <w:gridCol w:w="660"/>
        <w:gridCol w:w="2963"/>
        <w:gridCol w:w="3960"/>
        <w:gridCol w:w="3420"/>
        <w:gridCol w:w="926"/>
        <w:gridCol w:w="959"/>
        <w:gridCol w:w="942"/>
      </w:tblGrid>
      <w:tr w:rsidR="00F53430" w:rsidRPr="000B6073" w:rsidTr="00607824">
        <w:trPr>
          <w:trHeight w:val="315"/>
        </w:trPr>
        <w:tc>
          <w:tcPr>
            <w:tcW w:w="660" w:type="dxa"/>
            <w:vMerge w:val="restart"/>
            <w:tcBorders>
              <w:top w:val="double" w:sz="6" w:space="0" w:color="auto"/>
              <w:left w:val="double" w:sz="6" w:space="0" w:color="auto"/>
              <w:bottom w:val="double" w:sz="6" w:space="0" w:color="000000"/>
              <w:right w:val="single" w:sz="4" w:space="0" w:color="auto"/>
            </w:tcBorders>
            <w:shd w:val="clear" w:color="000000" w:fill="CCC0DA"/>
            <w:noWrap/>
            <w:vAlign w:val="center"/>
            <w:hideMark/>
          </w:tcPr>
          <w:p w:rsidR="000B6073" w:rsidRPr="000B6073" w:rsidRDefault="000B6073" w:rsidP="000B6073">
            <w:pPr>
              <w:spacing w:after="0"/>
              <w:jc w:val="center"/>
              <w:rPr>
                <w:rFonts w:ascii="Calibri" w:hAnsi="Calibri" w:cs="Calibri"/>
                <w:b/>
                <w:bCs/>
                <w:color w:val="000000"/>
                <w:lang w:val="en-US"/>
              </w:rPr>
            </w:pPr>
            <w:r w:rsidRPr="000B6073">
              <w:rPr>
                <w:rFonts w:ascii="Calibri" w:hAnsi="Calibri" w:cs="Calibri"/>
                <w:b/>
                <w:bCs/>
                <w:color w:val="000000"/>
                <w:lang w:val="en-US"/>
              </w:rPr>
              <w:t>S. No.</w:t>
            </w:r>
          </w:p>
        </w:tc>
        <w:tc>
          <w:tcPr>
            <w:tcW w:w="2963" w:type="dxa"/>
            <w:vMerge w:val="restart"/>
            <w:tcBorders>
              <w:top w:val="double" w:sz="6" w:space="0" w:color="auto"/>
              <w:left w:val="single" w:sz="4" w:space="0" w:color="auto"/>
              <w:bottom w:val="double" w:sz="6" w:space="0" w:color="000000"/>
              <w:right w:val="single" w:sz="4" w:space="0" w:color="auto"/>
            </w:tcBorders>
            <w:shd w:val="clear" w:color="000000" w:fill="CCC0DA"/>
            <w:noWrap/>
            <w:vAlign w:val="center"/>
            <w:hideMark/>
          </w:tcPr>
          <w:p w:rsidR="000B6073" w:rsidRPr="000B6073" w:rsidRDefault="000B6073" w:rsidP="000B6073">
            <w:pPr>
              <w:spacing w:after="0"/>
              <w:jc w:val="center"/>
              <w:rPr>
                <w:rFonts w:ascii="Calibri" w:hAnsi="Calibri" w:cs="Calibri"/>
                <w:b/>
                <w:bCs/>
                <w:color w:val="000000"/>
                <w:lang w:val="en-US"/>
              </w:rPr>
            </w:pPr>
            <w:r w:rsidRPr="000B6073">
              <w:rPr>
                <w:rFonts w:ascii="Calibri" w:hAnsi="Calibri" w:cs="Calibri"/>
                <w:b/>
                <w:bCs/>
                <w:color w:val="000000"/>
                <w:lang w:val="en-US"/>
              </w:rPr>
              <w:t>Outputs</w:t>
            </w:r>
          </w:p>
        </w:tc>
        <w:tc>
          <w:tcPr>
            <w:tcW w:w="9265" w:type="dxa"/>
            <w:gridSpan w:val="4"/>
            <w:tcBorders>
              <w:top w:val="double" w:sz="6" w:space="0" w:color="auto"/>
              <w:left w:val="nil"/>
              <w:bottom w:val="single" w:sz="4" w:space="0" w:color="auto"/>
              <w:right w:val="single" w:sz="4" w:space="0" w:color="auto"/>
            </w:tcBorders>
            <w:shd w:val="clear" w:color="000000" w:fill="CCC0DA"/>
            <w:noWrap/>
            <w:vAlign w:val="center"/>
            <w:hideMark/>
          </w:tcPr>
          <w:p w:rsidR="000B6073" w:rsidRPr="000B6073" w:rsidRDefault="000B6073" w:rsidP="000B6073">
            <w:pPr>
              <w:spacing w:after="0"/>
              <w:jc w:val="center"/>
              <w:rPr>
                <w:rFonts w:ascii="Calibri" w:hAnsi="Calibri" w:cs="Calibri"/>
                <w:b/>
                <w:bCs/>
                <w:color w:val="000000"/>
                <w:lang w:val="en-US"/>
              </w:rPr>
            </w:pPr>
            <w:r w:rsidRPr="000B6073">
              <w:rPr>
                <w:rFonts w:ascii="Calibri" w:hAnsi="Calibri" w:cs="Calibri"/>
                <w:b/>
                <w:bCs/>
                <w:color w:val="000000"/>
                <w:lang w:val="en-US"/>
              </w:rPr>
              <w:t>Activities</w:t>
            </w:r>
          </w:p>
        </w:tc>
        <w:tc>
          <w:tcPr>
            <w:tcW w:w="942" w:type="dxa"/>
            <w:vMerge w:val="restart"/>
            <w:tcBorders>
              <w:top w:val="double" w:sz="6" w:space="0" w:color="auto"/>
              <w:left w:val="single" w:sz="4" w:space="0" w:color="auto"/>
              <w:bottom w:val="double" w:sz="6" w:space="0" w:color="000000"/>
              <w:right w:val="double" w:sz="6" w:space="0" w:color="auto"/>
            </w:tcBorders>
            <w:shd w:val="clear" w:color="000000" w:fill="CCC0DA"/>
            <w:vAlign w:val="center"/>
            <w:hideMark/>
          </w:tcPr>
          <w:p w:rsidR="000B6073" w:rsidRPr="000B6073" w:rsidRDefault="000B6073" w:rsidP="000B6073">
            <w:pPr>
              <w:spacing w:after="0"/>
              <w:jc w:val="center"/>
              <w:rPr>
                <w:rFonts w:ascii="Calibri" w:hAnsi="Calibri" w:cs="Calibri"/>
                <w:b/>
                <w:bCs/>
                <w:color w:val="000000"/>
                <w:lang w:val="en-US"/>
              </w:rPr>
            </w:pPr>
            <w:r w:rsidRPr="000B6073">
              <w:rPr>
                <w:rFonts w:ascii="Calibri" w:hAnsi="Calibri" w:cs="Calibri"/>
                <w:b/>
                <w:bCs/>
                <w:color w:val="000000"/>
                <w:lang w:val="en-US"/>
              </w:rPr>
              <w:t xml:space="preserve"> Total Budget (USD) </w:t>
            </w:r>
          </w:p>
        </w:tc>
      </w:tr>
      <w:tr w:rsidR="00607824" w:rsidRPr="000B6073" w:rsidTr="00607824">
        <w:trPr>
          <w:trHeight w:val="315"/>
        </w:trPr>
        <w:tc>
          <w:tcPr>
            <w:tcW w:w="660" w:type="dxa"/>
            <w:vMerge/>
            <w:tcBorders>
              <w:top w:val="double" w:sz="6" w:space="0" w:color="auto"/>
              <w:left w:val="double" w:sz="6" w:space="0" w:color="auto"/>
              <w:bottom w:val="double" w:sz="6" w:space="0" w:color="000000"/>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2963" w:type="dxa"/>
            <w:vMerge/>
            <w:tcBorders>
              <w:top w:val="double" w:sz="6" w:space="0" w:color="auto"/>
              <w:left w:val="single" w:sz="4" w:space="0" w:color="auto"/>
              <w:bottom w:val="double" w:sz="6" w:space="0" w:color="000000"/>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3960" w:type="dxa"/>
            <w:tcBorders>
              <w:top w:val="nil"/>
              <w:left w:val="nil"/>
              <w:bottom w:val="double" w:sz="6" w:space="0" w:color="auto"/>
              <w:right w:val="single" w:sz="4" w:space="0" w:color="auto"/>
            </w:tcBorders>
            <w:shd w:val="clear" w:color="000000" w:fill="CCC0DA"/>
            <w:noWrap/>
            <w:vAlign w:val="center"/>
            <w:hideMark/>
          </w:tcPr>
          <w:p w:rsidR="000B6073" w:rsidRPr="000B6073" w:rsidRDefault="000B6073" w:rsidP="000B6073">
            <w:pPr>
              <w:spacing w:after="0"/>
              <w:jc w:val="center"/>
              <w:rPr>
                <w:rFonts w:ascii="Calibri" w:hAnsi="Calibri" w:cs="Calibri"/>
                <w:b/>
                <w:bCs/>
                <w:color w:val="000000"/>
                <w:lang w:val="en-US"/>
              </w:rPr>
            </w:pPr>
            <w:r w:rsidRPr="000B6073">
              <w:rPr>
                <w:rFonts w:ascii="Calibri" w:hAnsi="Calibri" w:cs="Calibri"/>
                <w:b/>
                <w:bCs/>
                <w:color w:val="000000"/>
                <w:lang w:val="en-US"/>
              </w:rPr>
              <w:t>Description</w:t>
            </w:r>
          </w:p>
        </w:tc>
        <w:tc>
          <w:tcPr>
            <w:tcW w:w="3420" w:type="dxa"/>
            <w:tcBorders>
              <w:top w:val="nil"/>
              <w:left w:val="nil"/>
              <w:bottom w:val="double" w:sz="6" w:space="0" w:color="auto"/>
              <w:right w:val="single" w:sz="4" w:space="0" w:color="auto"/>
            </w:tcBorders>
            <w:shd w:val="clear" w:color="000000" w:fill="CCC0DA"/>
            <w:noWrap/>
            <w:vAlign w:val="center"/>
            <w:hideMark/>
          </w:tcPr>
          <w:p w:rsidR="000B6073" w:rsidRPr="000B6073" w:rsidRDefault="000B6073" w:rsidP="000B6073">
            <w:pPr>
              <w:spacing w:after="0"/>
              <w:jc w:val="center"/>
              <w:rPr>
                <w:rFonts w:ascii="Calibri" w:hAnsi="Calibri" w:cs="Calibri"/>
                <w:b/>
                <w:bCs/>
                <w:color w:val="000000"/>
                <w:lang w:val="en-US"/>
              </w:rPr>
            </w:pPr>
            <w:r w:rsidRPr="000B6073">
              <w:rPr>
                <w:rFonts w:ascii="Calibri" w:hAnsi="Calibri" w:cs="Calibri"/>
                <w:b/>
                <w:bCs/>
                <w:color w:val="000000"/>
                <w:lang w:val="en-US"/>
              </w:rPr>
              <w:t>Item of Expenditure</w:t>
            </w:r>
          </w:p>
        </w:tc>
        <w:tc>
          <w:tcPr>
            <w:tcW w:w="926" w:type="dxa"/>
            <w:tcBorders>
              <w:top w:val="nil"/>
              <w:left w:val="nil"/>
              <w:bottom w:val="double" w:sz="6" w:space="0" w:color="auto"/>
              <w:right w:val="single" w:sz="4" w:space="0" w:color="auto"/>
            </w:tcBorders>
            <w:shd w:val="clear" w:color="000000" w:fill="CCC0DA"/>
            <w:noWrap/>
            <w:vAlign w:val="center"/>
            <w:hideMark/>
          </w:tcPr>
          <w:p w:rsidR="000B6073" w:rsidRPr="000B6073" w:rsidRDefault="000B6073" w:rsidP="000B6073">
            <w:pPr>
              <w:spacing w:after="0"/>
              <w:jc w:val="center"/>
              <w:rPr>
                <w:rFonts w:ascii="Calibri" w:hAnsi="Calibri" w:cs="Calibri"/>
                <w:b/>
                <w:bCs/>
                <w:color w:val="000000"/>
                <w:lang w:val="en-US"/>
              </w:rPr>
            </w:pPr>
            <w:r w:rsidRPr="000B6073">
              <w:rPr>
                <w:rFonts w:ascii="Calibri" w:hAnsi="Calibri" w:cs="Calibri"/>
                <w:b/>
                <w:bCs/>
                <w:color w:val="000000"/>
                <w:lang w:val="en-US"/>
              </w:rPr>
              <w:t>Sources</w:t>
            </w:r>
          </w:p>
        </w:tc>
        <w:tc>
          <w:tcPr>
            <w:tcW w:w="959" w:type="dxa"/>
            <w:tcBorders>
              <w:top w:val="nil"/>
              <w:left w:val="nil"/>
              <w:bottom w:val="double" w:sz="6" w:space="0" w:color="auto"/>
              <w:right w:val="single" w:sz="4" w:space="0" w:color="auto"/>
            </w:tcBorders>
            <w:shd w:val="clear" w:color="000000" w:fill="CCC0DA"/>
            <w:noWrap/>
            <w:vAlign w:val="center"/>
            <w:hideMark/>
          </w:tcPr>
          <w:p w:rsidR="000B6073" w:rsidRPr="000B6073" w:rsidRDefault="000B6073" w:rsidP="000B6073">
            <w:pPr>
              <w:spacing w:after="0"/>
              <w:jc w:val="center"/>
              <w:rPr>
                <w:rFonts w:ascii="Calibri" w:hAnsi="Calibri" w:cs="Calibri"/>
                <w:b/>
                <w:bCs/>
                <w:color w:val="000000"/>
                <w:lang w:val="en-US"/>
              </w:rPr>
            </w:pPr>
            <w:r w:rsidRPr="000B6073">
              <w:rPr>
                <w:rFonts w:ascii="Calibri" w:hAnsi="Calibri" w:cs="Calibri"/>
                <w:b/>
                <w:bCs/>
                <w:color w:val="000000"/>
                <w:lang w:val="en-US"/>
              </w:rPr>
              <w:t xml:space="preserve">Amount (USD) </w:t>
            </w:r>
          </w:p>
        </w:tc>
        <w:tc>
          <w:tcPr>
            <w:tcW w:w="942" w:type="dxa"/>
            <w:vMerge/>
            <w:tcBorders>
              <w:top w:val="double" w:sz="6" w:space="0" w:color="auto"/>
              <w:left w:val="single" w:sz="4" w:space="0" w:color="auto"/>
              <w:bottom w:val="double" w:sz="6" w:space="0" w:color="000000"/>
              <w:right w:val="double" w:sz="6"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r>
      <w:tr w:rsidR="00607824" w:rsidRPr="000B6073" w:rsidTr="00607824">
        <w:trPr>
          <w:trHeight w:val="315"/>
        </w:trPr>
        <w:tc>
          <w:tcPr>
            <w:tcW w:w="660"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B6073" w:rsidRPr="000B6073" w:rsidRDefault="000B6073" w:rsidP="000B6073">
            <w:pPr>
              <w:spacing w:after="0"/>
              <w:jc w:val="center"/>
              <w:rPr>
                <w:rFonts w:ascii="Calibri" w:hAnsi="Calibri" w:cs="Calibri"/>
                <w:b/>
                <w:bCs/>
                <w:color w:val="000000"/>
                <w:lang w:val="en-US"/>
              </w:rPr>
            </w:pPr>
            <w:r w:rsidRPr="000B6073">
              <w:rPr>
                <w:rFonts w:ascii="Calibri" w:hAnsi="Calibri" w:cs="Calibri"/>
                <w:b/>
                <w:bCs/>
                <w:color w:val="000000"/>
                <w:lang w:val="en-US"/>
              </w:rPr>
              <w:t>1</w:t>
            </w:r>
          </w:p>
        </w:tc>
        <w:tc>
          <w:tcPr>
            <w:tcW w:w="2963" w:type="dxa"/>
            <w:vMerge w:val="restart"/>
            <w:tcBorders>
              <w:top w:val="nil"/>
              <w:left w:val="single" w:sz="4" w:space="0" w:color="auto"/>
              <w:bottom w:val="single" w:sz="4" w:space="0" w:color="000000"/>
              <w:right w:val="single" w:sz="4" w:space="0" w:color="auto"/>
            </w:tcBorders>
            <w:shd w:val="clear" w:color="auto" w:fill="auto"/>
            <w:vAlign w:val="center"/>
            <w:hideMark/>
          </w:tcPr>
          <w:p w:rsidR="000B6073" w:rsidRPr="000B6073" w:rsidRDefault="000B6073" w:rsidP="000B6073">
            <w:pPr>
              <w:spacing w:after="0"/>
              <w:jc w:val="left"/>
              <w:rPr>
                <w:rFonts w:ascii="Calibri" w:hAnsi="Calibri" w:cs="Calibri"/>
                <w:b/>
                <w:bCs/>
                <w:color w:val="000000"/>
                <w:lang w:val="en-US"/>
              </w:rPr>
            </w:pPr>
            <w:r w:rsidRPr="000B6073">
              <w:rPr>
                <w:rFonts w:ascii="Calibri" w:hAnsi="Calibri" w:cs="Calibri"/>
                <w:b/>
                <w:bCs/>
                <w:color w:val="000000"/>
                <w:lang w:val="en-US"/>
              </w:rPr>
              <w:t xml:space="preserve">Output 3: Accounting and Reporting Systems Developed </w:t>
            </w:r>
          </w:p>
        </w:tc>
        <w:tc>
          <w:tcPr>
            <w:tcW w:w="3960" w:type="dxa"/>
            <w:vMerge w:val="restart"/>
            <w:tcBorders>
              <w:top w:val="nil"/>
              <w:left w:val="single" w:sz="4" w:space="0" w:color="auto"/>
              <w:bottom w:val="single" w:sz="4" w:space="0" w:color="000000"/>
              <w:right w:val="single" w:sz="4" w:space="0" w:color="auto"/>
            </w:tcBorders>
            <w:shd w:val="clear" w:color="auto" w:fill="auto"/>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2nd tranches to South Darfur &amp; West Darfur state ministries of finance</w:t>
            </w:r>
          </w:p>
        </w:tc>
        <w:tc>
          <w:tcPr>
            <w:tcW w:w="3420" w:type="dxa"/>
            <w:tcBorders>
              <w:top w:val="single" w:sz="4" w:space="0" w:color="auto"/>
              <w:left w:val="nil"/>
              <w:bottom w:val="nil"/>
              <w:right w:val="single" w:sz="4" w:space="0" w:color="auto"/>
            </w:tcBorders>
            <w:shd w:val="clear" w:color="auto" w:fill="auto"/>
            <w:noWrap/>
            <w:vAlign w:val="center"/>
            <w:hideMark/>
          </w:tcPr>
          <w:p w:rsidR="000B6073" w:rsidRPr="000B6073" w:rsidRDefault="000B6073" w:rsidP="000B6073">
            <w:pPr>
              <w:spacing w:after="0"/>
              <w:jc w:val="center"/>
              <w:rPr>
                <w:rFonts w:ascii="Calibri" w:hAnsi="Calibri" w:cs="Calibri"/>
                <w:color w:val="000000"/>
                <w:lang w:val="en-US"/>
              </w:rPr>
            </w:pPr>
            <w:r w:rsidRPr="000B6073">
              <w:rPr>
                <w:rFonts w:ascii="Calibri" w:hAnsi="Calibri" w:cs="Calibri"/>
                <w:color w:val="000000"/>
                <w:lang w:val="en-US"/>
              </w:rPr>
              <w:t>Grants</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0B6073" w:rsidRPr="000B6073" w:rsidRDefault="0050575E" w:rsidP="000B6073">
            <w:pPr>
              <w:spacing w:after="0"/>
              <w:jc w:val="center"/>
              <w:rPr>
                <w:rFonts w:ascii="Calibri" w:hAnsi="Calibri" w:cs="Calibri"/>
                <w:color w:val="000000"/>
                <w:lang w:val="en-US"/>
              </w:rPr>
            </w:pPr>
            <w:r>
              <w:rPr>
                <w:rFonts w:ascii="Calibri" w:hAnsi="Calibri" w:cs="Calibri"/>
                <w:color w:val="000000"/>
                <w:lang w:val="en-US"/>
              </w:rPr>
              <w:t>11888</w:t>
            </w:r>
          </w:p>
        </w:tc>
        <w:tc>
          <w:tcPr>
            <w:tcW w:w="959" w:type="dxa"/>
            <w:tcBorders>
              <w:top w:val="single" w:sz="4" w:space="0" w:color="auto"/>
              <w:left w:val="nil"/>
              <w:bottom w:val="nil"/>
              <w:right w:val="single" w:sz="4" w:space="0" w:color="auto"/>
            </w:tcBorders>
            <w:shd w:val="clear" w:color="auto" w:fill="auto"/>
            <w:noWrap/>
            <w:vAlign w:val="center"/>
            <w:hideMark/>
          </w:tcPr>
          <w:p w:rsidR="000B6073" w:rsidRPr="000B6073" w:rsidRDefault="000B6073" w:rsidP="000B6073">
            <w:pPr>
              <w:spacing w:after="0"/>
              <w:jc w:val="center"/>
              <w:rPr>
                <w:rFonts w:ascii="Calibri" w:hAnsi="Calibri" w:cs="Calibri"/>
                <w:color w:val="000000"/>
                <w:lang w:val="en-US"/>
              </w:rPr>
            </w:pPr>
            <w:r w:rsidRPr="000B6073">
              <w:rPr>
                <w:rFonts w:ascii="Calibri" w:hAnsi="Calibri" w:cs="Calibri"/>
                <w:color w:val="000000"/>
                <w:lang w:val="en-US"/>
              </w:rPr>
              <w:t>12,000</w:t>
            </w:r>
          </w:p>
        </w:tc>
        <w:tc>
          <w:tcPr>
            <w:tcW w:w="942" w:type="dxa"/>
            <w:tcBorders>
              <w:top w:val="single" w:sz="4" w:space="0" w:color="auto"/>
              <w:left w:val="nil"/>
              <w:bottom w:val="nil"/>
              <w:right w:val="double" w:sz="6" w:space="0" w:color="auto"/>
            </w:tcBorders>
            <w:shd w:val="clear" w:color="auto" w:fill="auto"/>
            <w:vAlign w:val="center"/>
            <w:hideMark/>
          </w:tcPr>
          <w:p w:rsidR="000B6073" w:rsidRPr="000B6073" w:rsidRDefault="000B6073" w:rsidP="000B6073">
            <w:pPr>
              <w:spacing w:after="0"/>
              <w:jc w:val="center"/>
              <w:rPr>
                <w:rFonts w:ascii="Calibri" w:hAnsi="Calibri" w:cs="Calibri"/>
                <w:b/>
                <w:bCs/>
                <w:color w:val="000000"/>
                <w:lang w:val="en-US"/>
              </w:rPr>
            </w:pPr>
            <w:r w:rsidRPr="000B6073">
              <w:rPr>
                <w:rFonts w:ascii="Calibri" w:hAnsi="Calibri" w:cs="Calibri"/>
                <w:b/>
                <w:bCs/>
                <w:color w:val="000000"/>
                <w:lang w:val="en-US"/>
              </w:rPr>
              <w:t> </w:t>
            </w:r>
          </w:p>
        </w:tc>
      </w:tr>
      <w:tr w:rsidR="00607824" w:rsidRPr="000B6073" w:rsidTr="00607824">
        <w:trPr>
          <w:trHeight w:val="300"/>
        </w:trPr>
        <w:tc>
          <w:tcPr>
            <w:tcW w:w="660" w:type="dxa"/>
            <w:vMerge/>
            <w:tcBorders>
              <w:top w:val="nil"/>
              <w:left w:val="double" w:sz="6" w:space="0" w:color="auto"/>
              <w:bottom w:val="single" w:sz="4" w:space="0" w:color="000000"/>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2963" w:type="dxa"/>
            <w:vMerge/>
            <w:tcBorders>
              <w:top w:val="nil"/>
              <w:left w:val="single" w:sz="4" w:space="0" w:color="auto"/>
              <w:bottom w:val="single" w:sz="4" w:space="0" w:color="000000"/>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3960" w:type="dxa"/>
            <w:vMerge/>
            <w:tcBorders>
              <w:top w:val="nil"/>
              <w:left w:val="single" w:sz="4" w:space="0" w:color="auto"/>
              <w:bottom w:val="single" w:sz="4" w:space="0" w:color="000000"/>
              <w:right w:val="single" w:sz="4" w:space="0" w:color="auto"/>
            </w:tcBorders>
            <w:vAlign w:val="center"/>
            <w:hideMark/>
          </w:tcPr>
          <w:p w:rsidR="000B6073" w:rsidRPr="000B6073" w:rsidRDefault="000B6073" w:rsidP="000B6073">
            <w:pPr>
              <w:spacing w:after="0"/>
              <w:jc w:val="left"/>
              <w:rPr>
                <w:rFonts w:ascii="Calibri" w:hAnsi="Calibri" w:cs="Calibri"/>
                <w:color w:val="000000"/>
                <w:lang w:val="en-US"/>
              </w:rPr>
            </w:pPr>
          </w:p>
        </w:tc>
        <w:tc>
          <w:tcPr>
            <w:tcW w:w="53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B6073" w:rsidRPr="000B6073" w:rsidRDefault="000B6073" w:rsidP="000B6073">
            <w:pPr>
              <w:spacing w:after="0"/>
              <w:jc w:val="center"/>
              <w:rPr>
                <w:rFonts w:ascii="Calibri" w:hAnsi="Calibri" w:cs="Calibri"/>
                <w:color w:val="000000"/>
                <w:lang w:val="en-US"/>
              </w:rPr>
            </w:pPr>
            <w:r w:rsidRPr="000B6073">
              <w:rPr>
                <w:rFonts w:ascii="Calibri" w:hAnsi="Calibri" w:cs="Calibri"/>
                <w:color w:val="000000"/>
                <w:lang w:val="en-US"/>
              </w:rPr>
              <w:t> </w:t>
            </w:r>
          </w:p>
        </w:tc>
        <w:tc>
          <w:tcPr>
            <w:tcW w:w="942" w:type="dxa"/>
            <w:tcBorders>
              <w:top w:val="single" w:sz="4" w:space="0" w:color="auto"/>
              <w:left w:val="nil"/>
              <w:bottom w:val="nil"/>
              <w:right w:val="double" w:sz="6" w:space="0" w:color="auto"/>
            </w:tcBorders>
            <w:shd w:val="clear" w:color="auto" w:fill="auto"/>
            <w:vAlign w:val="center"/>
            <w:hideMark/>
          </w:tcPr>
          <w:p w:rsidR="000B6073" w:rsidRPr="000B6073" w:rsidRDefault="000B6073" w:rsidP="000B6073">
            <w:pPr>
              <w:spacing w:after="0"/>
              <w:jc w:val="center"/>
              <w:rPr>
                <w:rFonts w:ascii="Calibri" w:hAnsi="Calibri" w:cs="Calibri"/>
                <w:color w:val="000000"/>
                <w:lang w:val="en-US"/>
              </w:rPr>
            </w:pPr>
            <w:r w:rsidRPr="000B6073">
              <w:rPr>
                <w:rFonts w:ascii="Calibri" w:hAnsi="Calibri" w:cs="Calibri"/>
                <w:color w:val="000000"/>
                <w:lang w:val="en-US"/>
              </w:rPr>
              <w:t xml:space="preserve">12,000 </w:t>
            </w:r>
          </w:p>
        </w:tc>
      </w:tr>
      <w:tr w:rsidR="00607824" w:rsidRPr="000B6073" w:rsidTr="00607824">
        <w:trPr>
          <w:trHeight w:val="300"/>
        </w:trPr>
        <w:tc>
          <w:tcPr>
            <w:tcW w:w="660" w:type="dxa"/>
            <w:vMerge w:val="restart"/>
            <w:tcBorders>
              <w:top w:val="nil"/>
              <w:left w:val="double" w:sz="6" w:space="0" w:color="auto"/>
              <w:bottom w:val="single" w:sz="4" w:space="0" w:color="auto"/>
              <w:right w:val="single" w:sz="4" w:space="0" w:color="auto"/>
            </w:tcBorders>
            <w:shd w:val="clear" w:color="auto" w:fill="auto"/>
            <w:noWrap/>
            <w:vAlign w:val="center"/>
            <w:hideMark/>
          </w:tcPr>
          <w:p w:rsidR="000B6073" w:rsidRPr="000B6073" w:rsidRDefault="000B6073" w:rsidP="000B6073">
            <w:pPr>
              <w:spacing w:after="0"/>
              <w:jc w:val="center"/>
              <w:rPr>
                <w:rFonts w:ascii="Calibri" w:hAnsi="Calibri" w:cs="Calibri"/>
                <w:b/>
                <w:bCs/>
                <w:color w:val="000000"/>
                <w:lang w:val="en-US"/>
              </w:rPr>
            </w:pPr>
            <w:r w:rsidRPr="000B6073">
              <w:rPr>
                <w:rFonts w:ascii="Calibri" w:hAnsi="Calibri" w:cs="Calibri"/>
                <w:b/>
                <w:bCs/>
                <w:color w:val="000000"/>
                <w:lang w:val="en-US"/>
              </w:rPr>
              <w:t>2</w:t>
            </w:r>
          </w:p>
        </w:tc>
        <w:tc>
          <w:tcPr>
            <w:tcW w:w="2963" w:type="dxa"/>
            <w:vMerge w:val="restart"/>
            <w:tcBorders>
              <w:top w:val="nil"/>
              <w:left w:val="single" w:sz="4" w:space="0" w:color="auto"/>
              <w:bottom w:val="single" w:sz="4" w:space="0" w:color="auto"/>
              <w:right w:val="single" w:sz="4" w:space="0" w:color="auto"/>
            </w:tcBorders>
            <w:shd w:val="clear" w:color="auto" w:fill="auto"/>
            <w:vAlign w:val="center"/>
            <w:hideMark/>
          </w:tcPr>
          <w:p w:rsidR="000B6073" w:rsidRPr="000B6073" w:rsidRDefault="000B6073" w:rsidP="000B6073">
            <w:pPr>
              <w:spacing w:after="0"/>
              <w:jc w:val="left"/>
              <w:rPr>
                <w:rFonts w:ascii="Calibri" w:hAnsi="Calibri" w:cs="Calibri"/>
                <w:b/>
                <w:bCs/>
                <w:color w:val="000000"/>
                <w:lang w:val="en-US"/>
              </w:rPr>
            </w:pPr>
            <w:r w:rsidRPr="000B6073">
              <w:rPr>
                <w:rFonts w:ascii="Calibri" w:hAnsi="Calibri" w:cs="Calibri"/>
                <w:b/>
                <w:bCs/>
                <w:color w:val="000000"/>
                <w:lang w:val="en-US"/>
              </w:rPr>
              <w:t>Output 4: Payroll Management and Control Strengthened</w:t>
            </w:r>
          </w:p>
        </w:tc>
        <w:tc>
          <w:tcPr>
            <w:tcW w:w="3960" w:type="dxa"/>
            <w:vMerge w:val="restart"/>
            <w:tcBorders>
              <w:top w:val="nil"/>
              <w:left w:val="single" w:sz="4" w:space="0" w:color="auto"/>
              <w:bottom w:val="single" w:sz="4" w:space="0" w:color="auto"/>
              <w:right w:val="single" w:sz="4" w:space="0" w:color="auto"/>
            </w:tcBorders>
            <w:shd w:val="clear" w:color="auto" w:fill="auto"/>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 xml:space="preserve">Provision of post implementation support to the Electronic Payroll System in North, South and West Darfur states, including data migration, to ensure </w:t>
            </w:r>
            <w:r w:rsidR="006C4614" w:rsidRPr="000B6073">
              <w:rPr>
                <w:rFonts w:ascii="Calibri" w:hAnsi="Calibri" w:cs="Calibri"/>
                <w:color w:val="000000"/>
                <w:lang w:val="en-US"/>
              </w:rPr>
              <w:t>sustainability</w:t>
            </w:r>
            <w:r w:rsidRPr="000B6073">
              <w:rPr>
                <w:rFonts w:ascii="Calibri" w:hAnsi="Calibri" w:cs="Calibri"/>
                <w:color w:val="000000"/>
                <w:lang w:val="en-US"/>
              </w:rPr>
              <w:t xml:space="preserve">. Trainings to end users and workshops to Public bodies at large to communicate </w:t>
            </w:r>
            <w:r w:rsidR="006C4614" w:rsidRPr="000B6073">
              <w:rPr>
                <w:rFonts w:ascii="Calibri" w:hAnsi="Calibri" w:cs="Calibri"/>
                <w:color w:val="000000"/>
                <w:lang w:val="en-US"/>
              </w:rPr>
              <w:t>successful</w:t>
            </w:r>
            <w:r w:rsidRPr="000B6073">
              <w:rPr>
                <w:rFonts w:ascii="Calibri" w:hAnsi="Calibri" w:cs="Calibri"/>
                <w:color w:val="000000"/>
                <w:lang w:val="en-US"/>
              </w:rPr>
              <w:t xml:space="preserve"> implementation.</w:t>
            </w:r>
          </w:p>
        </w:tc>
        <w:tc>
          <w:tcPr>
            <w:tcW w:w="3420" w:type="dxa"/>
            <w:tcBorders>
              <w:top w:val="nil"/>
              <w:left w:val="nil"/>
              <w:bottom w:val="single" w:sz="4" w:space="0" w:color="auto"/>
              <w:right w:val="single" w:sz="4"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Consultants</w:t>
            </w:r>
          </w:p>
        </w:tc>
        <w:tc>
          <w:tcPr>
            <w:tcW w:w="926" w:type="dxa"/>
            <w:tcBorders>
              <w:top w:val="nil"/>
              <w:left w:val="nil"/>
              <w:bottom w:val="single" w:sz="4" w:space="0" w:color="auto"/>
              <w:right w:val="single" w:sz="4" w:space="0" w:color="auto"/>
            </w:tcBorders>
            <w:shd w:val="clear" w:color="auto" w:fill="auto"/>
            <w:noWrap/>
            <w:vAlign w:val="center"/>
            <w:hideMark/>
          </w:tcPr>
          <w:p w:rsidR="000B6073" w:rsidRPr="000B6073" w:rsidRDefault="0050575E" w:rsidP="000B6073">
            <w:pPr>
              <w:spacing w:after="0"/>
              <w:jc w:val="center"/>
              <w:rPr>
                <w:rFonts w:ascii="Calibri" w:hAnsi="Calibri" w:cs="Calibri"/>
                <w:color w:val="000000"/>
                <w:lang w:val="en-US"/>
              </w:rPr>
            </w:pPr>
            <w:r>
              <w:rPr>
                <w:rFonts w:ascii="Calibri" w:hAnsi="Calibri" w:cs="Calibri"/>
                <w:color w:val="000000"/>
                <w:lang w:val="en-US"/>
              </w:rPr>
              <w:t>11888</w:t>
            </w:r>
          </w:p>
        </w:tc>
        <w:tc>
          <w:tcPr>
            <w:tcW w:w="959" w:type="dxa"/>
            <w:tcBorders>
              <w:top w:val="nil"/>
              <w:left w:val="nil"/>
              <w:bottom w:val="single" w:sz="4" w:space="0" w:color="auto"/>
              <w:right w:val="single" w:sz="4"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10,000</w:t>
            </w:r>
          </w:p>
        </w:tc>
        <w:tc>
          <w:tcPr>
            <w:tcW w:w="942" w:type="dxa"/>
            <w:tcBorders>
              <w:top w:val="single" w:sz="4" w:space="0" w:color="auto"/>
              <w:left w:val="nil"/>
              <w:bottom w:val="single" w:sz="4" w:space="0" w:color="auto"/>
              <w:right w:val="double" w:sz="6"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 </w:t>
            </w:r>
          </w:p>
        </w:tc>
      </w:tr>
      <w:tr w:rsidR="00607824" w:rsidRPr="000B6073" w:rsidTr="00607824">
        <w:trPr>
          <w:trHeight w:val="300"/>
        </w:trPr>
        <w:tc>
          <w:tcPr>
            <w:tcW w:w="660" w:type="dxa"/>
            <w:vMerge/>
            <w:tcBorders>
              <w:top w:val="nil"/>
              <w:left w:val="double" w:sz="6"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2963" w:type="dxa"/>
            <w:vMerge/>
            <w:tcBorders>
              <w:top w:val="nil"/>
              <w:left w:val="single" w:sz="4"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3960" w:type="dxa"/>
            <w:vMerge/>
            <w:tcBorders>
              <w:top w:val="nil"/>
              <w:left w:val="single" w:sz="4"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color w:val="000000"/>
                <w:lang w:val="en-US"/>
              </w:rPr>
            </w:pPr>
          </w:p>
        </w:tc>
        <w:tc>
          <w:tcPr>
            <w:tcW w:w="3420" w:type="dxa"/>
            <w:tcBorders>
              <w:top w:val="nil"/>
              <w:left w:val="nil"/>
              <w:bottom w:val="single" w:sz="4" w:space="0" w:color="auto"/>
              <w:right w:val="single" w:sz="4"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Contractual Services - Companies</w:t>
            </w:r>
          </w:p>
        </w:tc>
        <w:tc>
          <w:tcPr>
            <w:tcW w:w="926" w:type="dxa"/>
            <w:tcBorders>
              <w:top w:val="nil"/>
              <w:left w:val="nil"/>
              <w:bottom w:val="single" w:sz="4" w:space="0" w:color="auto"/>
              <w:right w:val="single" w:sz="4" w:space="0" w:color="auto"/>
            </w:tcBorders>
            <w:shd w:val="clear" w:color="auto" w:fill="auto"/>
            <w:noWrap/>
            <w:vAlign w:val="center"/>
            <w:hideMark/>
          </w:tcPr>
          <w:p w:rsidR="000B6073" w:rsidRPr="000B6073" w:rsidRDefault="000B6073" w:rsidP="000B6073">
            <w:pPr>
              <w:spacing w:after="0"/>
              <w:jc w:val="center"/>
              <w:rPr>
                <w:rFonts w:ascii="Calibri" w:hAnsi="Calibri" w:cs="Calibri"/>
                <w:color w:val="000000"/>
                <w:lang w:val="en-US"/>
              </w:rPr>
            </w:pPr>
            <w:r w:rsidRPr="000B6073">
              <w:rPr>
                <w:rFonts w:ascii="Calibri" w:hAnsi="Calibri" w:cs="Calibri"/>
                <w:color w:val="000000"/>
                <w:lang w:val="en-US"/>
              </w:rPr>
              <w:t>11888</w:t>
            </w:r>
          </w:p>
        </w:tc>
        <w:tc>
          <w:tcPr>
            <w:tcW w:w="959" w:type="dxa"/>
            <w:tcBorders>
              <w:top w:val="nil"/>
              <w:left w:val="nil"/>
              <w:bottom w:val="single" w:sz="4" w:space="0" w:color="auto"/>
              <w:right w:val="single" w:sz="4"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22,000</w:t>
            </w:r>
          </w:p>
        </w:tc>
        <w:tc>
          <w:tcPr>
            <w:tcW w:w="942" w:type="dxa"/>
            <w:tcBorders>
              <w:top w:val="nil"/>
              <w:left w:val="nil"/>
              <w:bottom w:val="single" w:sz="4" w:space="0" w:color="auto"/>
              <w:right w:val="double" w:sz="6"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 </w:t>
            </w:r>
          </w:p>
        </w:tc>
      </w:tr>
      <w:tr w:rsidR="00607824" w:rsidRPr="000B6073" w:rsidTr="00607824">
        <w:trPr>
          <w:trHeight w:val="300"/>
        </w:trPr>
        <w:tc>
          <w:tcPr>
            <w:tcW w:w="660" w:type="dxa"/>
            <w:vMerge/>
            <w:tcBorders>
              <w:top w:val="nil"/>
              <w:left w:val="double" w:sz="6"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2963" w:type="dxa"/>
            <w:vMerge/>
            <w:tcBorders>
              <w:top w:val="nil"/>
              <w:left w:val="single" w:sz="4"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3960" w:type="dxa"/>
            <w:vMerge/>
            <w:tcBorders>
              <w:top w:val="nil"/>
              <w:left w:val="single" w:sz="4"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color w:val="000000"/>
                <w:lang w:val="en-US"/>
              </w:rPr>
            </w:pPr>
          </w:p>
        </w:tc>
        <w:tc>
          <w:tcPr>
            <w:tcW w:w="3420" w:type="dxa"/>
            <w:tcBorders>
              <w:top w:val="nil"/>
              <w:left w:val="nil"/>
              <w:bottom w:val="single" w:sz="4" w:space="0" w:color="auto"/>
              <w:right w:val="single" w:sz="4"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Travel</w:t>
            </w:r>
          </w:p>
        </w:tc>
        <w:tc>
          <w:tcPr>
            <w:tcW w:w="926" w:type="dxa"/>
            <w:tcBorders>
              <w:top w:val="nil"/>
              <w:left w:val="nil"/>
              <w:bottom w:val="single" w:sz="4" w:space="0" w:color="auto"/>
              <w:right w:val="single" w:sz="4" w:space="0" w:color="auto"/>
            </w:tcBorders>
            <w:shd w:val="clear" w:color="auto" w:fill="auto"/>
            <w:noWrap/>
            <w:vAlign w:val="center"/>
            <w:hideMark/>
          </w:tcPr>
          <w:p w:rsidR="000B6073" w:rsidRPr="000B6073" w:rsidRDefault="0050575E" w:rsidP="000B6073">
            <w:pPr>
              <w:spacing w:after="0"/>
              <w:jc w:val="center"/>
              <w:rPr>
                <w:rFonts w:ascii="Calibri" w:hAnsi="Calibri" w:cs="Calibri"/>
                <w:color w:val="000000"/>
                <w:lang w:val="en-US"/>
              </w:rPr>
            </w:pPr>
            <w:r>
              <w:rPr>
                <w:rFonts w:ascii="Calibri" w:hAnsi="Calibri" w:cs="Calibri"/>
                <w:color w:val="000000"/>
                <w:lang w:val="en-US"/>
              </w:rPr>
              <w:t>11888</w:t>
            </w:r>
          </w:p>
        </w:tc>
        <w:tc>
          <w:tcPr>
            <w:tcW w:w="959" w:type="dxa"/>
            <w:tcBorders>
              <w:top w:val="nil"/>
              <w:left w:val="nil"/>
              <w:bottom w:val="single" w:sz="4" w:space="0" w:color="auto"/>
              <w:right w:val="single" w:sz="4"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5,000</w:t>
            </w:r>
          </w:p>
        </w:tc>
        <w:tc>
          <w:tcPr>
            <w:tcW w:w="942" w:type="dxa"/>
            <w:tcBorders>
              <w:top w:val="nil"/>
              <w:left w:val="nil"/>
              <w:bottom w:val="single" w:sz="4" w:space="0" w:color="auto"/>
              <w:right w:val="double" w:sz="6"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 </w:t>
            </w:r>
          </w:p>
        </w:tc>
      </w:tr>
      <w:tr w:rsidR="00607824" w:rsidRPr="000B6073" w:rsidTr="00607824">
        <w:trPr>
          <w:trHeight w:val="300"/>
        </w:trPr>
        <w:tc>
          <w:tcPr>
            <w:tcW w:w="660" w:type="dxa"/>
            <w:vMerge/>
            <w:tcBorders>
              <w:top w:val="nil"/>
              <w:left w:val="double" w:sz="6"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2963" w:type="dxa"/>
            <w:vMerge/>
            <w:tcBorders>
              <w:top w:val="nil"/>
              <w:left w:val="single" w:sz="4"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3960" w:type="dxa"/>
            <w:vMerge/>
            <w:tcBorders>
              <w:top w:val="nil"/>
              <w:left w:val="single" w:sz="4"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color w:val="000000"/>
                <w:lang w:val="en-US"/>
              </w:rPr>
            </w:pPr>
          </w:p>
        </w:tc>
        <w:tc>
          <w:tcPr>
            <w:tcW w:w="3420" w:type="dxa"/>
            <w:tcBorders>
              <w:top w:val="nil"/>
              <w:left w:val="nil"/>
              <w:bottom w:val="single" w:sz="4" w:space="0" w:color="auto"/>
              <w:right w:val="single" w:sz="4"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Printing, Publishing &amp; Other Supplies</w:t>
            </w:r>
          </w:p>
        </w:tc>
        <w:tc>
          <w:tcPr>
            <w:tcW w:w="926" w:type="dxa"/>
            <w:tcBorders>
              <w:top w:val="nil"/>
              <w:left w:val="nil"/>
              <w:bottom w:val="single" w:sz="4" w:space="0" w:color="auto"/>
              <w:right w:val="single" w:sz="4" w:space="0" w:color="auto"/>
            </w:tcBorders>
            <w:shd w:val="clear" w:color="auto" w:fill="auto"/>
            <w:noWrap/>
            <w:vAlign w:val="center"/>
            <w:hideMark/>
          </w:tcPr>
          <w:p w:rsidR="000B6073" w:rsidRPr="000B6073" w:rsidRDefault="0050575E" w:rsidP="000B6073">
            <w:pPr>
              <w:spacing w:after="0"/>
              <w:jc w:val="center"/>
              <w:rPr>
                <w:rFonts w:ascii="Calibri" w:hAnsi="Calibri" w:cs="Calibri"/>
                <w:color w:val="000000"/>
                <w:lang w:val="en-US"/>
              </w:rPr>
            </w:pPr>
            <w:r>
              <w:rPr>
                <w:rFonts w:ascii="Calibri" w:hAnsi="Calibri" w:cs="Calibri"/>
                <w:color w:val="000000"/>
                <w:lang w:val="en-US"/>
              </w:rPr>
              <w:t>11888</w:t>
            </w:r>
          </w:p>
        </w:tc>
        <w:tc>
          <w:tcPr>
            <w:tcW w:w="959" w:type="dxa"/>
            <w:tcBorders>
              <w:top w:val="nil"/>
              <w:left w:val="nil"/>
              <w:bottom w:val="single" w:sz="4" w:space="0" w:color="auto"/>
              <w:right w:val="single" w:sz="4" w:space="0" w:color="auto"/>
            </w:tcBorders>
            <w:shd w:val="clear" w:color="auto" w:fill="auto"/>
            <w:noWrap/>
            <w:vAlign w:val="center"/>
            <w:hideMark/>
          </w:tcPr>
          <w:p w:rsidR="000B6073" w:rsidRPr="000B6073" w:rsidRDefault="000B6073" w:rsidP="00F53430">
            <w:pPr>
              <w:spacing w:after="0"/>
              <w:jc w:val="left"/>
              <w:rPr>
                <w:rFonts w:ascii="Calibri" w:hAnsi="Calibri" w:cs="Calibri"/>
                <w:color w:val="000000"/>
                <w:lang w:val="en-US"/>
              </w:rPr>
            </w:pPr>
            <w:r w:rsidRPr="000B6073">
              <w:rPr>
                <w:rFonts w:ascii="Calibri" w:hAnsi="Calibri" w:cs="Calibri"/>
                <w:color w:val="000000"/>
                <w:lang w:val="en-US"/>
              </w:rPr>
              <w:t>6,000</w:t>
            </w:r>
          </w:p>
        </w:tc>
        <w:tc>
          <w:tcPr>
            <w:tcW w:w="942" w:type="dxa"/>
            <w:tcBorders>
              <w:top w:val="nil"/>
              <w:left w:val="nil"/>
              <w:bottom w:val="single" w:sz="4" w:space="0" w:color="auto"/>
              <w:right w:val="double" w:sz="6"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 </w:t>
            </w:r>
          </w:p>
        </w:tc>
      </w:tr>
      <w:tr w:rsidR="00607824" w:rsidRPr="000B6073" w:rsidTr="00607824">
        <w:trPr>
          <w:trHeight w:val="300"/>
        </w:trPr>
        <w:tc>
          <w:tcPr>
            <w:tcW w:w="660" w:type="dxa"/>
            <w:vMerge/>
            <w:tcBorders>
              <w:top w:val="nil"/>
              <w:left w:val="double" w:sz="6"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2963" w:type="dxa"/>
            <w:vMerge/>
            <w:tcBorders>
              <w:top w:val="nil"/>
              <w:left w:val="single" w:sz="4"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3960" w:type="dxa"/>
            <w:vMerge/>
            <w:tcBorders>
              <w:top w:val="nil"/>
              <w:left w:val="single" w:sz="4"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color w:val="000000"/>
                <w:lang w:val="en-US"/>
              </w:rPr>
            </w:pPr>
          </w:p>
        </w:tc>
        <w:tc>
          <w:tcPr>
            <w:tcW w:w="3420" w:type="dxa"/>
            <w:tcBorders>
              <w:top w:val="nil"/>
              <w:left w:val="nil"/>
              <w:bottom w:val="single" w:sz="4" w:space="0" w:color="auto"/>
              <w:right w:val="single" w:sz="4"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Training &amp; workshop</w:t>
            </w:r>
          </w:p>
        </w:tc>
        <w:tc>
          <w:tcPr>
            <w:tcW w:w="926" w:type="dxa"/>
            <w:tcBorders>
              <w:top w:val="nil"/>
              <w:left w:val="nil"/>
              <w:bottom w:val="single" w:sz="4" w:space="0" w:color="auto"/>
              <w:right w:val="single" w:sz="4" w:space="0" w:color="auto"/>
            </w:tcBorders>
            <w:shd w:val="clear" w:color="auto" w:fill="auto"/>
            <w:noWrap/>
            <w:vAlign w:val="center"/>
            <w:hideMark/>
          </w:tcPr>
          <w:p w:rsidR="000B6073" w:rsidRPr="000B6073" w:rsidRDefault="0050575E" w:rsidP="000B6073">
            <w:pPr>
              <w:spacing w:after="0"/>
              <w:jc w:val="center"/>
              <w:rPr>
                <w:rFonts w:ascii="Calibri" w:hAnsi="Calibri" w:cs="Calibri"/>
                <w:color w:val="000000"/>
                <w:lang w:val="en-US"/>
              </w:rPr>
            </w:pPr>
            <w:r>
              <w:rPr>
                <w:rFonts w:ascii="Calibri" w:hAnsi="Calibri" w:cs="Calibri"/>
                <w:color w:val="000000"/>
                <w:lang w:val="en-US"/>
              </w:rPr>
              <w:t>11888</w:t>
            </w:r>
          </w:p>
        </w:tc>
        <w:tc>
          <w:tcPr>
            <w:tcW w:w="959" w:type="dxa"/>
            <w:tcBorders>
              <w:top w:val="nil"/>
              <w:left w:val="nil"/>
              <w:bottom w:val="single" w:sz="4" w:space="0" w:color="auto"/>
              <w:right w:val="single" w:sz="4" w:space="0" w:color="auto"/>
            </w:tcBorders>
            <w:shd w:val="clear" w:color="auto" w:fill="auto"/>
            <w:noWrap/>
            <w:vAlign w:val="center"/>
            <w:hideMark/>
          </w:tcPr>
          <w:p w:rsidR="000B6073" w:rsidRPr="000B6073" w:rsidRDefault="000B6073" w:rsidP="00F53430">
            <w:pPr>
              <w:spacing w:after="0"/>
              <w:jc w:val="left"/>
              <w:rPr>
                <w:rFonts w:ascii="Calibri" w:hAnsi="Calibri" w:cs="Calibri"/>
                <w:color w:val="000000"/>
                <w:lang w:val="en-US"/>
              </w:rPr>
            </w:pPr>
            <w:r w:rsidRPr="000B6073">
              <w:rPr>
                <w:rFonts w:ascii="Calibri" w:hAnsi="Calibri" w:cs="Calibri"/>
                <w:color w:val="000000"/>
                <w:lang w:val="en-US"/>
              </w:rPr>
              <w:t>10,000</w:t>
            </w:r>
          </w:p>
        </w:tc>
        <w:tc>
          <w:tcPr>
            <w:tcW w:w="942" w:type="dxa"/>
            <w:tcBorders>
              <w:top w:val="nil"/>
              <w:left w:val="nil"/>
              <w:bottom w:val="single" w:sz="4" w:space="0" w:color="auto"/>
              <w:right w:val="double" w:sz="6"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 </w:t>
            </w:r>
          </w:p>
        </w:tc>
      </w:tr>
      <w:tr w:rsidR="00F53430" w:rsidRPr="000B6073" w:rsidTr="00607824">
        <w:trPr>
          <w:trHeight w:val="300"/>
        </w:trPr>
        <w:tc>
          <w:tcPr>
            <w:tcW w:w="660" w:type="dxa"/>
            <w:vMerge/>
            <w:tcBorders>
              <w:top w:val="nil"/>
              <w:left w:val="double" w:sz="6"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2963" w:type="dxa"/>
            <w:vMerge/>
            <w:tcBorders>
              <w:top w:val="nil"/>
              <w:left w:val="single" w:sz="4"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3960" w:type="dxa"/>
            <w:vMerge/>
            <w:tcBorders>
              <w:top w:val="nil"/>
              <w:left w:val="single" w:sz="4"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color w:val="000000"/>
                <w:lang w:val="en-US"/>
              </w:rPr>
            </w:pPr>
          </w:p>
        </w:tc>
        <w:tc>
          <w:tcPr>
            <w:tcW w:w="5305" w:type="dxa"/>
            <w:gridSpan w:val="3"/>
            <w:tcBorders>
              <w:top w:val="single" w:sz="4" w:space="0" w:color="auto"/>
              <w:left w:val="nil"/>
              <w:bottom w:val="single" w:sz="4" w:space="0" w:color="auto"/>
              <w:right w:val="single" w:sz="4" w:space="0" w:color="auto"/>
            </w:tcBorders>
            <w:shd w:val="clear" w:color="auto" w:fill="auto"/>
            <w:noWrap/>
            <w:vAlign w:val="center"/>
            <w:hideMark/>
          </w:tcPr>
          <w:p w:rsidR="000B6073" w:rsidRPr="000B6073" w:rsidRDefault="000B6073" w:rsidP="000B6073">
            <w:pPr>
              <w:spacing w:after="0"/>
              <w:jc w:val="center"/>
              <w:rPr>
                <w:rFonts w:ascii="Calibri" w:hAnsi="Calibri" w:cs="Calibri"/>
                <w:color w:val="000000"/>
                <w:lang w:val="en-US"/>
              </w:rPr>
            </w:pPr>
            <w:r w:rsidRPr="000B6073">
              <w:rPr>
                <w:rFonts w:ascii="Calibri" w:hAnsi="Calibri" w:cs="Calibri"/>
                <w:color w:val="000000"/>
                <w:lang w:val="en-US"/>
              </w:rPr>
              <w:t> </w:t>
            </w:r>
          </w:p>
        </w:tc>
        <w:tc>
          <w:tcPr>
            <w:tcW w:w="942" w:type="dxa"/>
            <w:tcBorders>
              <w:top w:val="nil"/>
              <w:left w:val="nil"/>
              <w:bottom w:val="single" w:sz="4" w:space="0" w:color="auto"/>
              <w:right w:val="double" w:sz="6" w:space="0" w:color="auto"/>
            </w:tcBorders>
            <w:shd w:val="clear" w:color="auto" w:fill="auto"/>
            <w:noWrap/>
            <w:vAlign w:val="center"/>
            <w:hideMark/>
          </w:tcPr>
          <w:p w:rsidR="000B6073" w:rsidRPr="000B6073" w:rsidRDefault="000B6073" w:rsidP="000B6073">
            <w:pPr>
              <w:spacing w:after="0"/>
              <w:jc w:val="center"/>
              <w:rPr>
                <w:rFonts w:ascii="Calibri" w:hAnsi="Calibri" w:cs="Calibri"/>
                <w:color w:val="000000"/>
                <w:lang w:val="en-US"/>
              </w:rPr>
            </w:pPr>
            <w:r w:rsidRPr="000B6073">
              <w:rPr>
                <w:rFonts w:ascii="Calibri" w:hAnsi="Calibri" w:cs="Calibri"/>
                <w:color w:val="000000"/>
                <w:lang w:val="en-US"/>
              </w:rPr>
              <w:t xml:space="preserve">53,000 </w:t>
            </w:r>
          </w:p>
        </w:tc>
      </w:tr>
      <w:tr w:rsidR="00607824" w:rsidRPr="000B6073" w:rsidTr="00607824">
        <w:trPr>
          <w:trHeight w:val="300"/>
        </w:trPr>
        <w:tc>
          <w:tcPr>
            <w:tcW w:w="660" w:type="dxa"/>
            <w:vMerge w:val="restart"/>
            <w:tcBorders>
              <w:top w:val="nil"/>
              <w:left w:val="double" w:sz="6" w:space="0" w:color="auto"/>
              <w:bottom w:val="single" w:sz="4" w:space="0" w:color="auto"/>
              <w:right w:val="single" w:sz="4" w:space="0" w:color="auto"/>
            </w:tcBorders>
            <w:shd w:val="clear" w:color="auto" w:fill="auto"/>
            <w:noWrap/>
            <w:vAlign w:val="center"/>
            <w:hideMark/>
          </w:tcPr>
          <w:p w:rsidR="000B6073" w:rsidRPr="000B6073" w:rsidRDefault="000B6073" w:rsidP="000B6073">
            <w:pPr>
              <w:spacing w:after="0"/>
              <w:jc w:val="center"/>
              <w:rPr>
                <w:rFonts w:ascii="Calibri" w:hAnsi="Calibri" w:cs="Calibri"/>
                <w:b/>
                <w:bCs/>
                <w:color w:val="000000"/>
                <w:lang w:val="en-US"/>
              </w:rPr>
            </w:pPr>
            <w:r w:rsidRPr="000B6073">
              <w:rPr>
                <w:rFonts w:ascii="Calibri" w:hAnsi="Calibri" w:cs="Calibri"/>
                <w:b/>
                <w:bCs/>
                <w:color w:val="000000"/>
                <w:lang w:val="en-US"/>
              </w:rPr>
              <w:t>3</w:t>
            </w:r>
          </w:p>
        </w:tc>
        <w:tc>
          <w:tcPr>
            <w:tcW w:w="2963" w:type="dxa"/>
            <w:vMerge w:val="restart"/>
            <w:tcBorders>
              <w:top w:val="nil"/>
              <w:left w:val="single" w:sz="4" w:space="0" w:color="auto"/>
              <w:bottom w:val="single" w:sz="4" w:space="0" w:color="auto"/>
              <w:right w:val="single" w:sz="4" w:space="0" w:color="auto"/>
            </w:tcBorders>
            <w:shd w:val="clear" w:color="auto" w:fill="auto"/>
            <w:vAlign w:val="center"/>
            <w:hideMark/>
          </w:tcPr>
          <w:p w:rsidR="000B6073" w:rsidRPr="000B6073" w:rsidRDefault="000B6073" w:rsidP="000B6073">
            <w:pPr>
              <w:spacing w:after="0"/>
              <w:jc w:val="left"/>
              <w:rPr>
                <w:rFonts w:ascii="Calibri" w:hAnsi="Calibri" w:cs="Calibri"/>
                <w:b/>
                <w:bCs/>
                <w:color w:val="000000"/>
                <w:lang w:val="en-US"/>
              </w:rPr>
            </w:pPr>
            <w:r w:rsidRPr="000B6073">
              <w:rPr>
                <w:rFonts w:ascii="Calibri" w:hAnsi="Calibri" w:cs="Calibri"/>
                <w:b/>
                <w:bCs/>
                <w:color w:val="000000"/>
                <w:lang w:val="en-US"/>
              </w:rPr>
              <w:t>Output 5: Planning and Local Development Fund Management Strengthened</w:t>
            </w:r>
          </w:p>
        </w:tc>
        <w:tc>
          <w:tcPr>
            <w:tcW w:w="3960" w:type="dxa"/>
            <w:vMerge w:val="restart"/>
            <w:tcBorders>
              <w:top w:val="nil"/>
              <w:left w:val="single" w:sz="4" w:space="0" w:color="auto"/>
              <w:bottom w:val="single" w:sz="4" w:space="0" w:color="auto"/>
              <w:right w:val="single" w:sz="4" w:space="0" w:color="auto"/>
            </w:tcBorders>
            <w:shd w:val="clear" w:color="auto" w:fill="auto"/>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Finalize the Strategic planning review process in South and North Darfur States; initiate &amp; complete the review process in West Darfur State. Undertake publicity campaign through radio, TV, and one pager flyers.</w:t>
            </w:r>
          </w:p>
        </w:tc>
        <w:tc>
          <w:tcPr>
            <w:tcW w:w="3420" w:type="dxa"/>
            <w:tcBorders>
              <w:top w:val="nil"/>
              <w:left w:val="nil"/>
              <w:bottom w:val="single" w:sz="4" w:space="0" w:color="auto"/>
              <w:right w:val="single" w:sz="4"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Consultants</w:t>
            </w:r>
          </w:p>
        </w:tc>
        <w:tc>
          <w:tcPr>
            <w:tcW w:w="926" w:type="dxa"/>
            <w:tcBorders>
              <w:top w:val="nil"/>
              <w:left w:val="nil"/>
              <w:bottom w:val="single" w:sz="4" w:space="0" w:color="auto"/>
              <w:right w:val="single" w:sz="4" w:space="0" w:color="auto"/>
            </w:tcBorders>
            <w:shd w:val="clear" w:color="auto" w:fill="auto"/>
            <w:noWrap/>
            <w:vAlign w:val="center"/>
            <w:hideMark/>
          </w:tcPr>
          <w:p w:rsidR="000B6073" w:rsidRPr="000B6073" w:rsidRDefault="0050575E" w:rsidP="000B6073">
            <w:pPr>
              <w:spacing w:after="0"/>
              <w:jc w:val="center"/>
              <w:rPr>
                <w:rFonts w:ascii="Calibri" w:hAnsi="Calibri" w:cs="Calibri"/>
                <w:color w:val="000000"/>
                <w:lang w:val="en-US"/>
              </w:rPr>
            </w:pPr>
            <w:r>
              <w:rPr>
                <w:rFonts w:ascii="Calibri" w:hAnsi="Calibri" w:cs="Calibri"/>
                <w:color w:val="000000"/>
                <w:lang w:val="en-US"/>
              </w:rPr>
              <w:t>11888</w:t>
            </w:r>
          </w:p>
        </w:tc>
        <w:tc>
          <w:tcPr>
            <w:tcW w:w="959" w:type="dxa"/>
            <w:tcBorders>
              <w:top w:val="nil"/>
              <w:left w:val="nil"/>
              <w:bottom w:val="single" w:sz="4" w:space="0" w:color="auto"/>
              <w:right w:val="single" w:sz="4" w:space="0" w:color="auto"/>
            </w:tcBorders>
            <w:shd w:val="clear" w:color="auto" w:fill="auto"/>
            <w:noWrap/>
            <w:vAlign w:val="center"/>
            <w:hideMark/>
          </w:tcPr>
          <w:p w:rsidR="000B6073" w:rsidRPr="000B6073" w:rsidRDefault="000B6073" w:rsidP="00F53430">
            <w:pPr>
              <w:spacing w:after="0"/>
              <w:jc w:val="left"/>
              <w:rPr>
                <w:rFonts w:ascii="Calibri" w:hAnsi="Calibri" w:cs="Calibri"/>
                <w:color w:val="000000"/>
                <w:lang w:val="en-US"/>
              </w:rPr>
            </w:pPr>
            <w:r w:rsidRPr="000B6073">
              <w:rPr>
                <w:rFonts w:ascii="Calibri" w:hAnsi="Calibri" w:cs="Calibri"/>
                <w:color w:val="000000"/>
                <w:lang w:val="en-US"/>
              </w:rPr>
              <w:t>20,000</w:t>
            </w:r>
          </w:p>
        </w:tc>
        <w:tc>
          <w:tcPr>
            <w:tcW w:w="942" w:type="dxa"/>
            <w:tcBorders>
              <w:top w:val="nil"/>
              <w:left w:val="nil"/>
              <w:bottom w:val="single" w:sz="4" w:space="0" w:color="auto"/>
              <w:right w:val="double" w:sz="6"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 </w:t>
            </w:r>
          </w:p>
        </w:tc>
      </w:tr>
      <w:tr w:rsidR="00607824" w:rsidRPr="000B6073" w:rsidTr="00607824">
        <w:trPr>
          <w:trHeight w:val="300"/>
        </w:trPr>
        <w:tc>
          <w:tcPr>
            <w:tcW w:w="660" w:type="dxa"/>
            <w:vMerge/>
            <w:tcBorders>
              <w:top w:val="nil"/>
              <w:left w:val="double" w:sz="6"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2963" w:type="dxa"/>
            <w:vMerge/>
            <w:tcBorders>
              <w:top w:val="nil"/>
              <w:left w:val="single" w:sz="4"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3960" w:type="dxa"/>
            <w:vMerge/>
            <w:tcBorders>
              <w:top w:val="nil"/>
              <w:left w:val="single" w:sz="4"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color w:val="000000"/>
                <w:lang w:val="en-US"/>
              </w:rPr>
            </w:pPr>
          </w:p>
        </w:tc>
        <w:tc>
          <w:tcPr>
            <w:tcW w:w="3420" w:type="dxa"/>
            <w:tcBorders>
              <w:top w:val="nil"/>
              <w:left w:val="nil"/>
              <w:bottom w:val="single" w:sz="4" w:space="0" w:color="auto"/>
              <w:right w:val="single" w:sz="4"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Grants</w:t>
            </w:r>
          </w:p>
        </w:tc>
        <w:tc>
          <w:tcPr>
            <w:tcW w:w="926" w:type="dxa"/>
            <w:tcBorders>
              <w:top w:val="nil"/>
              <w:left w:val="nil"/>
              <w:bottom w:val="single" w:sz="4" w:space="0" w:color="auto"/>
              <w:right w:val="single" w:sz="4" w:space="0" w:color="auto"/>
            </w:tcBorders>
            <w:shd w:val="clear" w:color="auto" w:fill="auto"/>
            <w:noWrap/>
            <w:vAlign w:val="center"/>
            <w:hideMark/>
          </w:tcPr>
          <w:p w:rsidR="000B6073" w:rsidRPr="000B6073" w:rsidRDefault="0050575E" w:rsidP="000B6073">
            <w:pPr>
              <w:spacing w:after="0"/>
              <w:jc w:val="center"/>
              <w:rPr>
                <w:rFonts w:ascii="Calibri" w:hAnsi="Calibri" w:cs="Calibri"/>
                <w:color w:val="000000"/>
                <w:lang w:val="en-US"/>
              </w:rPr>
            </w:pPr>
            <w:r>
              <w:rPr>
                <w:rFonts w:ascii="Calibri" w:hAnsi="Calibri" w:cs="Calibri"/>
                <w:color w:val="000000"/>
                <w:lang w:val="en-US"/>
              </w:rPr>
              <w:t>11888</w:t>
            </w:r>
          </w:p>
        </w:tc>
        <w:tc>
          <w:tcPr>
            <w:tcW w:w="959" w:type="dxa"/>
            <w:tcBorders>
              <w:top w:val="nil"/>
              <w:left w:val="nil"/>
              <w:bottom w:val="single" w:sz="4" w:space="0" w:color="auto"/>
              <w:right w:val="single" w:sz="4" w:space="0" w:color="auto"/>
            </w:tcBorders>
            <w:shd w:val="clear" w:color="auto" w:fill="auto"/>
            <w:noWrap/>
            <w:vAlign w:val="center"/>
            <w:hideMark/>
          </w:tcPr>
          <w:p w:rsidR="000B6073" w:rsidRPr="000B6073" w:rsidRDefault="000B6073" w:rsidP="00F53430">
            <w:pPr>
              <w:spacing w:after="0"/>
              <w:jc w:val="left"/>
              <w:rPr>
                <w:rFonts w:ascii="Calibri" w:hAnsi="Calibri" w:cs="Calibri"/>
                <w:color w:val="000000"/>
                <w:lang w:val="en-US"/>
              </w:rPr>
            </w:pPr>
            <w:r w:rsidRPr="000B6073">
              <w:rPr>
                <w:rFonts w:ascii="Calibri" w:hAnsi="Calibri" w:cs="Calibri"/>
                <w:color w:val="000000"/>
                <w:lang w:val="en-US"/>
              </w:rPr>
              <w:t>6,000</w:t>
            </w:r>
          </w:p>
        </w:tc>
        <w:tc>
          <w:tcPr>
            <w:tcW w:w="942" w:type="dxa"/>
            <w:tcBorders>
              <w:top w:val="nil"/>
              <w:left w:val="nil"/>
              <w:bottom w:val="single" w:sz="4" w:space="0" w:color="auto"/>
              <w:right w:val="double" w:sz="6"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 </w:t>
            </w:r>
          </w:p>
        </w:tc>
      </w:tr>
      <w:tr w:rsidR="00607824" w:rsidRPr="000B6073" w:rsidTr="00607824">
        <w:trPr>
          <w:trHeight w:val="300"/>
        </w:trPr>
        <w:tc>
          <w:tcPr>
            <w:tcW w:w="660" w:type="dxa"/>
            <w:vMerge/>
            <w:tcBorders>
              <w:top w:val="nil"/>
              <w:left w:val="double" w:sz="6"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2963" w:type="dxa"/>
            <w:vMerge/>
            <w:tcBorders>
              <w:top w:val="nil"/>
              <w:left w:val="single" w:sz="4"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3960" w:type="dxa"/>
            <w:vMerge/>
            <w:tcBorders>
              <w:top w:val="nil"/>
              <w:left w:val="single" w:sz="4"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color w:val="000000"/>
                <w:lang w:val="en-US"/>
              </w:rPr>
            </w:pPr>
          </w:p>
        </w:tc>
        <w:tc>
          <w:tcPr>
            <w:tcW w:w="3420" w:type="dxa"/>
            <w:tcBorders>
              <w:top w:val="nil"/>
              <w:left w:val="nil"/>
              <w:bottom w:val="single" w:sz="4" w:space="0" w:color="auto"/>
              <w:right w:val="single" w:sz="4"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Travel</w:t>
            </w:r>
          </w:p>
        </w:tc>
        <w:tc>
          <w:tcPr>
            <w:tcW w:w="926" w:type="dxa"/>
            <w:tcBorders>
              <w:top w:val="nil"/>
              <w:left w:val="nil"/>
              <w:bottom w:val="single" w:sz="4" w:space="0" w:color="auto"/>
              <w:right w:val="single" w:sz="4" w:space="0" w:color="auto"/>
            </w:tcBorders>
            <w:shd w:val="clear" w:color="auto" w:fill="auto"/>
            <w:noWrap/>
            <w:vAlign w:val="center"/>
            <w:hideMark/>
          </w:tcPr>
          <w:p w:rsidR="000B6073" w:rsidRPr="000B6073" w:rsidRDefault="0050575E" w:rsidP="000B6073">
            <w:pPr>
              <w:spacing w:after="0"/>
              <w:jc w:val="center"/>
              <w:rPr>
                <w:rFonts w:ascii="Calibri" w:hAnsi="Calibri" w:cs="Calibri"/>
                <w:color w:val="000000"/>
                <w:lang w:val="en-US"/>
              </w:rPr>
            </w:pPr>
            <w:r>
              <w:rPr>
                <w:rFonts w:ascii="Calibri" w:hAnsi="Calibri" w:cs="Calibri"/>
                <w:color w:val="000000"/>
                <w:lang w:val="en-US"/>
              </w:rPr>
              <w:t>11888</w:t>
            </w:r>
          </w:p>
        </w:tc>
        <w:tc>
          <w:tcPr>
            <w:tcW w:w="959" w:type="dxa"/>
            <w:tcBorders>
              <w:top w:val="nil"/>
              <w:left w:val="nil"/>
              <w:bottom w:val="single" w:sz="4" w:space="0" w:color="auto"/>
              <w:right w:val="single" w:sz="4"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5,000</w:t>
            </w:r>
          </w:p>
        </w:tc>
        <w:tc>
          <w:tcPr>
            <w:tcW w:w="942" w:type="dxa"/>
            <w:tcBorders>
              <w:top w:val="nil"/>
              <w:left w:val="nil"/>
              <w:bottom w:val="single" w:sz="4" w:space="0" w:color="auto"/>
              <w:right w:val="double" w:sz="6"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 </w:t>
            </w:r>
          </w:p>
        </w:tc>
      </w:tr>
      <w:tr w:rsidR="00607824" w:rsidRPr="000B6073" w:rsidTr="00607824">
        <w:trPr>
          <w:trHeight w:val="300"/>
        </w:trPr>
        <w:tc>
          <w:tcPr>
            <w:tcW w:w="660" w:type="dxa"/>
            <w:vMerge/>
            <w:tcBorders>
              <w:top w:val="nil"/>
              <w:left w:val="double" w:sz="6"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2963" w:type="dxa"/>
            <w:vMerge/>
            <w:tcBorders>
              <w:top w:val="nil"/>
              <w:left w:val="single" w:sz="4"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3960" w:type="dxa"/>
            <w:vMerge/>
            <w:tcBorders>
              <w:top w:val="nil"/>
              <w:left w:val="single" w:sz="4"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color w:val="000000"/>
                <w:lang w:val="en-US"/>
              </w:rPr>
            </w:pPr>
          </w:p>
        </w:tc>
        <w:tc>
          <w:tcPr>
            <w:tcW w:w="3420" w:type="dxa"/>
            <w:tcBorders>
              <w:top w:val="nil"/>
              <w:left w:val="nil"/>
              <w:bottom w:val="single" w:sz="4" w:space="0" w:color="auto"/>
              <w:right w:val="single" w:sz="4"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Contractual Services - Companies (Publicity)</w:t>
            </w:r>
          </w:p>
        </w:tc>
        <w:tc>
          <w:tcPr>
            <w:tcW w:w="926" w:type="dxa"/>
            <w:tcBorders>
              <w:top w:val="nil"/>
              <w:left w:val="nil"/>
              <w:bottom w:val="single" w:sz="4" w:space="0" w:color="auto"/>
              <w:right w:val="single" w:sz="4" w:space="0" w:color="auto"/>
            </w:tcBorders>
            <w:shd w:val="clear" w:color="auto" w:fill="auto"/>
            <w:noWrap/>
            <w:vAlign w:val="center"/>
            <w:hideMark/>
          </w:tcPr>
          <w:p w:rsidR="000B6073" w:rsidRPr="000B6073" w:rsidRDefault="0050575E" w:rsidP="000B6073">
            <w:pPr>
              <w:spacing w:after="0"/>
              <w:jc w:val="center"/>
              <w:rPr>
                <w:rFonts w:ascii="Calibri" w:hAnsi="Calibri" w:cs="Calibri"/>
                <w:color w:val="000000"/>
                <w:lang w:val="en-US"/>
              </w:rPr>
            </w:pPr>
            <w:r>
              <w:rPr>
                <w:rFonts w:ascii="Calibri" w:hAnsi="Calibri" w:cs="Calibri"/>
                <w:color w:val="000000"/>
                <w:lang w:val="en-US"/>
              </w:rPr>
              <w:t>11888</w:t>
            </w:r>
          </w:p>
        </w:tc>
        <w:tc>
          <w:tcPr>
            <w:tcW w:w="959" w:type="dxa"/>
            <w:tcBorders>
              <w:top w:val="nil"/>
              <w:left w:val="nil"/>
              <w:bottom w:val="single" w:sz="4" w:space="0" w:color="auto"/>
              <w:right w:val="single" w:sz="4" w:space="0" w:color="auto"/>
            </w:tcBorders>
            <w:shd w:val="clear" w:color="auto" w:fill="auto"/>
            <w:noWrap/>
            <w:vAlign w:val="center"/>
            <w:hideMark/>
          </w:tcPr>
          <w:p w:rsidR="000B6073" w:rsidRPr="000B6073" w:rsidRDefault="000B6073" w:rsidP="0050575E">
            <w:pPr>
              <w:spacing w:after="0"/>
              <w:jc w:val="left"/>
              <w:rPr>
                <w:rFonts w:ascii="Calibri" w:hAnsi="Calibri" w:cs="Calibri"/>
                <w:color w:val="000000"/>
                <w:lang w:val="en-US"/>
              </w:rPr>
            </w:pPr>
            <w:r w:rsidRPr="00475270">
              <w:rPr>
                <w:rFonts w:ascii="Calibri" w:hAnsi="Calibri" w:cs="Calibri"/>
                <w:color w:val="000000"/>
                <w:highlight w:val="yellow"/>
                <w:lang w:val="en-US"/>
              </w:rPr>
              <w:t>1</w:t>
            </w:r>
            <w:r w:rsidR="0050575E" w:rsidRPr="00475270">
              <w:rPr>
                <w:rFonts w:ascii="Calibri" w:hAnsi="Calibri" w:cs="Calibri"/>
                <w:color w:val="000000"/>
                <w:highlight w:val="yellow"/>
                <w:lang w:val="en-US"/>
              </w:rPr>
              <w:t>0</w:t>
            </w:r>
            <w:r w:rsidRPr="00475270">
              <w:rPr>
                <w:rFonts w:ascii="Calibri" w:hAnsi="Calibri" w:cs="Calibri"/>
                <w:color w:val="000000"/>
                <w:highlight w:val="yellow"/>
                <w:lang w:val="en-US"/>
              </w:rPr>
              <w:t>,000</w:t>
            </w:r>
          </w:p>
        </w:tc>
        <w:tc>
          <w:tcPr>
            <w:tcW w:w="942" w:type="dxa"/>
            <w:tcBorders>
              <w:top w:val="nil"/>
              <w:left w:val="nil"/>
              <w:bottom w:val="single" w:sz="4" w:space="0" w:color="auto"/>
              <w:right w:val="double" w:sz="6"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 </w:t>
            </w:r>
          </w:p>
        </w:tc>
      </w:tr>
      <w:tr w:rsidR="00607824" w:rsidRPr="000B6073" w:rsidTr="00607824">
        <w:trPr>
          <w:trHeight w:val="300"/>
        </w:trPr>
        <w:tc>
          <w:tcPr>
            <w:tcW w:w="660" w:type="dxa"/>
            <w:vMerge/>
            <w:tcBorders>
              <w:top w:val="nil"/>
              <w:left w:val="double" w:sz="6"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2963" w:type="dxa"/>
            <w:vMerge/>
            <w:tcBorders>
              <w:top w:val="nil"/>
              <w:left w:val="single" w:sz="4"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3960" w:type="dxa"/>
            <w:vMerge/>
            <w:tcBorders>
              <w:top w:val="nil"/>
              <w:left w:val="single" w:sz="4"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color w:val="000000"/>
                <w:lang w:val="en-US"/>
              </w:rPr>
            </w:pPr>
          </w:p>
        </w:tc>
        <w:tc>
          <w:tcPr>
            <w:tcW w:w="3420" w:type="dxa"/>
            <w:tcBorders>
              <w:top w:val="nil"/>
              <w:left w:val="nil"/>
              <w:bottom w:val="single" w:sz="4" w:space="0" w:color="auto"/>
              <w:right w:val="single" w:sz="4"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Printing, Publishing &amp; Other Supplies</w:t>
            </w:r>
          </w:p>
        </w:tc>
        <w:tc>
          <w:tcPr>
            <w:tcW w:w="926" w:type="dxa"/>
            <w:tcBorders>
              <w:top w:val="nil"/>
              <w:left w:val="nil"/>
              <w:bottom w:val="single" w:sz="4" w:space="0" w:color="auto"/>
              <w:right w:val="single" w:sz="4" w:space="0" w:color="auto"/>
            </w:tcBorders>
            <w:shd w:val="clear" w:color="auto" w:fill="auto"/>
            <w:noWrap/>
            <w:vAlign w:val="center"/>
            <w:hideMark/>
          </w:tcPr>
          <w:p w:rsidR="000B6073" w:rsidRPr="000B6073" w:rsidRDefault="0050575E" w:rsidP="000B6073">
            <w:pPr>
              <w:spacing w:after="0"/>
              <w:jc w:val="center"/>
              <w:rPr>
                <w:rFonts w:ascii="Calibri" w:hAnsi="Calibri" w:cs="Calibri"/>
                <w:color w:val="000000"/>
                <w:lang w:val="en-US"/>
              </w:rPr>
            </w:pPr>
            <w:r>
              <w:rPr>
                <w:rFonts w:ascii="Calibri" w:hAnsi="Calibri" w:cs="Calibri"/>
                <w:color w:val="000000"/>
                <w:lang w:val="en-US"/>
              </w:rPr>
              <w:t>11888</w:t>
            </w:r>
          </w:p>
        </w:tc>
        <w:tc>
          <w:tcPr>
            <w:tcW w:w="959" w:type="dxa"/>
            <w:tcBorders>
              <w:top w:val="nil"/>
              <w:left w:val="nil"/>
              <w:bottom w:val="single" w:sz="4" w:space="0" w:color="auto"/>
              <w:right w:val="single" w:sz="4" w:space="0" w:color="auto"/>
            </w:tcBorders>
            <w:shd w:val="clear" w:color="auto" w:fill="auto"/>
            <w:noWrap/>
            <w:vAlign w:val="center"/>
            <w:hideMark/>
          </w:tcPr>
          <w:p w:rsidR="000B6073" w:rsidRPr="000B6073" w:rsidRDefault="000B6073" w:rsidP="00F53430">
            <w:pPr>
              <w:spacing w:after="0"/>
              <w:jc w:val="left"/>
              <w:rPr>
                <w:rFonts w:ascii="Calibri" w:hAnsi="Calibri" w:cs="Calibri"/>
                <w:color w:val="000000"/>
                <w:lang w:val="en-US"/>
              </w:rPr>
            </w:pPr>
            <w:r w:rsidRPr="000B6073">
              <w:rPr>
                <w:rFonts w:ascii="Calibri" w:hAnsi="Calibri" w:cs="Calibri"/>
                <w:color w:val="000000"/>
                <w:lang w:val="en-US"/>
              </w:rPr>
              <w:t>6,000</w:t>
            </w:r>
          </w:p>
        </w:tc>
        <w:tc>
          <w:tcPr>
            <w:tcW w:w="942" w:type="dxa"/>
            <w:tcBorders>
              <w:top w:val="nil"/>
              <w:left w:val="nil"/>
              <w:bottom w:val="single" w:sz="4" w:space="0" w:color="auto"/>
              <w:right w:val="double" w:sz="6"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 </w:t>
            </w:r>
          </w:p>
        </w:tc>
      </w:tr>
      <w:tr w:rsidR="00607824" w:rsidRPr="000B6073" w:rsidTr="00607824">
        <w:trPr>
          <w:trHeight w:val="300"/>
        </w:trPr>
        <w:tc>
          <w:tcPr>
            <w:tcW w:w="660" w:type="dxa"/>
            <w:vMerge/>
            <w:tcBorders>
              <w:top w:val="nil"/>
              <w:left w:val="double" w:sz="6"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2963" w:type="dxa"/>
            <w:vMerge/>
            <w:tcBorders>
              <w:top w:val="nil"/>
              <w:left w:val="single" w:sz="4"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3960" w:type="dxa"/>
            <w:vMerge/>
            <w:tcBorders>
              <w:top w:val="nil"/>
              <w:left w:val="single" w:sz="4"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color w:val="000000"/>
                <w:lang w:val="en-US"/>
              </w:rPr>
            </w:pPr>
          </w:p>
        </w:tc>
        <w:tc>
          <w:tcPr>
            <w:tcW w:w="3420" w:type="dxa"/>
            <w:tcBorders>
              <w:top w:val="nil"/>
              <w:left w:val="nil"/>
              <w:bottom w:val="single" w:sz="4" w:space="0" w:color="auto"/>
              <w:right w:val="single" w:sz="4"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Training &amp; workshop</w:t>
            </w:r>
          </w:p>
        </w:tc>
        <w:tc>
          <w:tcPr>
            <w:tcW w:w="926" w:type="dxa"/>
            <w:tcBorders>
              <w:top w:val="nil"/>
              <w:left w:val="nil"/>
              <w:bottom w:val="single" w:sz="4" w:space="0" w:color="auto"/>
              <w:right w:val="single" w:sz="4" w:space="0" w:color="auto"/>
            </w:tcBorders>
            <w:shd w:val="clear" w:color="auto" w:fill="auto"/>
            <w:noWrap/>
            <w:vAlign w:val="center"/>
            <w:hideMark/>
          </w:tcPr>
          <w:p w:rsidR="000B6073" w:rsidRPr="000B6073" w:rsidRDefault="0050575E" w:rsidP="000B6073">
            <w:pPr>
              <w:spacing w:after="0"/>
              <w:jc w:val="center"/>
              <w:rPr>
                <w:rFonts w:ascii="Calibri" w:hAnsi="Calibri" w:cs="Calibri"/>
                <w:color w:val="000000"/>
                <w:lang w:val="en-US"/>
              </w:rPr>
            </w:pPr>
            <w:r>
              <w:rPr>
                <w:rFonts w:ascii="Calibri" w:hAnsi="Calibri" w:cs="Calibri"/>
                <w:color w:val="000000"/>
                <w:lang w:val="en-US"/>
              </w:rPr>
              <w:t>11888</w:t>
            </w:r>
          </w:p>
        </w:tc>
        <w:tc>
          <w:tcPr>
            <w:tcW w:w="959" w:type="dxa"/>
            <w:tcBorders>
              <w:top w:val="nil"/>
              <w:left w:val="nil"/>
              <w:bottom w:val="single" w:sz="4" w:space="0" w:color="auto"/>
              <w:right w:val="single" w:sz="4"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30,000</w:t>
            </w:r>
          </w:p>
        </w:tc>
        <w:tc>
          <w:tcPr>
            <w:tcW w:w="942" w:type="dxa"/>
            <w:tcBorders>
              <w:top w:val="nil"/>
              <w:left w:val="nil"/>
              <w:bottom w:val="single" w:sz="4" w:space="0" w:color="auto"/>
              <w:right w:val="double" w:sz="6"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 </w:t>
            </w:r>
          </w:p>
        </w:tc>
      </w:tr>
      <w:tr w:rsidR="00F53430" w:rsidRPr="000B6073" w:rsidTr="00607824">
        <w:trPr>
          <w:trHeight w:val="300"/>
        </w:trPr>
        <w:tc>
          <w:tcPr>
            <w:tcW w:w="660" w:type="dxa"/>
            <w:vMerge/>
            <w:tcBorders>
              <w:top w:val="nil"/>
              <w:left w:val="double" w:sz="6"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2963" w:type="dxa"/>
            <w:vMerge/>
            <w:tcBorders>
              <w:top w:val="nil"/>
              <w:left w:val="single" w:sz="4"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3960" w:type="dxa"/>
            <w:vMerge/>
            <w:tcBorders>
              <w:top w:val="nil"/>
              <w:left w:val="single" w:sz="4"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color w:val="000000"/>
                <w:lang w:val="en-US"/>
              </w:rPr>
            </w:pPr>
          </w:p>
        </w:tc>
        <w:tc>
          <w:tcPr>
            <w:tcW w:w="5305" w:type="dxa"/>
            <w:gridSpan w:val="3"/>
            <w:tcBorders>
              <w:top w:val="single" w:sz="4" w:space="0" w:color="auto"/>
              <w:left w:val="nil"/>
              <w:bottom w:val="single" w:sz="4" w:space="0" w:color="auto"/>
              <w:right w:val="single" w:sz="4" w:space="0" w:color="auto"/>
            </w:tcBorders>
            <w:shd w:val="clear" w:color="auto" w:fill="auto"/>
            <w:noWrap/>
            <w:vAlign w:val="center"/>
            <w:hideMark/>
          </w:tcPr>
          <w:p w:rsidR="000B6073" w:rsidRPr="000B6073" w:rsidRDefault="000B6073" w:rsidP="000B6073">
            <w:pPr>
              <w:spacing w:after="0"/>
              <w:jc w:val="center"/>
              <w:rPr>
                <w:rFonts w:ascii="Calibri" w:hAnsi="Calibri" w:cs="Calibri"/>
                <w:color w:val="000000"/>
                <w:lang w:val="en-US"/>
              </w:rPr>
            </w:pPr>
            <w:r w:rsidRPr="000B6073">
              <w:rPr>
                <w:rFonts w:ascii="Calibri" w:hAnsi="Calibri" w:cs="Calibri"/>
                <w:color w:val="000000"/>
                <w:lang w:val="en-US"/>
              </w:rPr>
              <w:t> </w:t>
            </w:r>
          </w:p>
        </w:tc>
        <w:tc>
          <w:tcPr>
            <w:tcW w:w="942" w:type="dxa"/>
            <w:tcBorders>
              <w:top w:val="nil"/>
              <w:left w:val="nil"/>
              <w:bottom w:val="single" w:sz="4" w:space="0" w:color="auto"/>
              <w:right w:val="double" w:sz="6" w:space="0" w:color="auto"/>
            </w:tcBorders>
            <w:shd w:val="clear" w:color="auto" w:fill="auto"/>
            <w:noWrap/>
            <w:vAlign w:val="center"/>
            <w:hideMark/>
          </w:tcPr>
          <w:p w:rsidR="000B6073" w:rsidRPr="000B6073" w:rsidRDefault="00475270" w:rsidP="000B6073">
            <w:pPr>
              <w:spacing w:after="0"/>
              <w:jc w:val="center"/>
              <w:rPr>
                <w:rFonts w:ascii="Calibri" w:hAnsi="Calibri" w:cs="Calibri"/>
                <w:color w:val="000000"/>
                <w:lang w:val="en-US"/>
              </w:rPr>
            </w:pPr>
            <w:r w:rsidRPr="00475270">
              <w:rPr>
                <w:rFonts w:ascii="Calibri" w:hAnsi="Calibri" w:cs="Calibri"/>
                <w:color w:val="000000"/>
                <w:highlight w:val="yellow"/>
                <w:lang w:val="en-US"/>
              </w:rPr>
              <w:t>77</w:t>
            </w:r>
            <w:r w:rsidR="000B6073" w:rsidRPr="00475270">
              <w:rPr>
                <w:rFonts w:ascii="Calibri" w:hAnsi="Calibri" w:cs="Calibri"/>
                <w:color w:val="000000"/>
                <w:highlight w:val="yellow"/>
                <w:lang w:val="en-US"/>
              </w:rPr>
              <w:t>,000</w:t>
            </w:r>
            <w:r w:rsidR="000B6073" w:rsidRPr="000B6073">
              <w:rPr>
                <w:rFonts w:ascii="Calibri" w:hAnsi="Calibri" w:cs="Calibri"/>
                <w:color w:val="000000"/>
                <w:lang w:val="en-US"/>
              </w:rPr>
              <w:t xml:space="preserve"> </w:t>
            </w:r>
          </w:p>
        </w:tc>
      </w:tr>
      <w:tr w:rsidR="00607824" w:rsidRPr="000B6073" w:rsidTr="00607824">
        <w:trPr>
          <w:trHeight w:val="215"/>
        </w:trPr>
        <w:tc>
          <w:tcPr>
            <w:tcW w:w="660" w:type="dxa"/>
            <w:vMerge w:val="restart"/>
            <w:tcBorders>
              <w:top w:val="nil"/>
              <w:left w:val="double" w:sz="6" w:space="0" w:color="auto"/>
              <w:bottom w:val="single" w:sz="4" w:space="0" w:color="auto"/>
              <w:right w:val="single" w:sz="4" w:space="0" w:color="auto"/>
            </w:tcBorders>
            <w:shd w:val="clear" w:color="auto" w:fill="auto"/>
            <w:noWrap/>
            <w:vAlign w:val="center"/>
            <w:hideMark/>
          </w:tcPr>
          <w:p w:rsidR="000B6073" w:rsidRPr="000B6073" w:rsidRDefault="000B6073" w:rsidP="000B6073">
            <w:pPr>
              <w:spacing w:after="0"/>
              <w:jc w:val="center"/>
              <w:rPr>
                <w:rFonts w:ascii="Calibri" w:hAnsi="Calibri" w:cs="Calibri"/>
                <w:b/>
                <w:bCs/>
                <w:color w:val="000000"/>
                <w:lang w:val="en-US"/>
              </w:rPr>
            </w:pPr>
            <w:r w:rsidRPr="000B6073">
              <w:rPr>
                <w:rFonts w:ascii="Calibri" w:hAnsi="Calibri" w:cs="Calibri"/>
                <w:b/>
                <w:bCs/>
                <w:color w:val="000000"/>
                <w:lang w:val="en-US"/>
              </w:rPr>
              <w:t>4</w:t>
            </w:r>
          </w:p>
        </w:tc>
        <w:tc>
          <w:tcPr>
            <w:tcW w:w="2963" w:type="dxa"/>
            <w:vMerge w:val="restart"/>
            <w:tcBorders>
              <w:top w:val="nil"/>
              <w:left w:val="single" w:sz="4" w:space="0" w:color="auto"/>
              <w:bottom w:val="single" w:sz="4" w:space="0" w:color="auto"/>
              <w:right w:val="single" w:sz="4" w:space="0" w:color="auto"/>
            </w:tcBorders>
            <w:shd w:val="clear" w:color="auto" w:fill="auto"/>
            <w:vAlign w:val="center"/>
            <w:hideMark/>
          </w:tcPr>
          <w:p w:rsidR="000B6073" w:rsidRPr="000B6073" w:rsidRDefault="000B6073" w:rsidP="000B6073">
            <w:pPr>
              <w:spacing w:after="0"/>
              <w:jc w:val="left"/>
              <w:rPr>
                <w:rFonts w:ascii="Calibri" w:hAnsi="Calibri" w:cs="Calibri"/>
                <w:b/>
                <w:bCs/>
                <w:color w:val="000000"/>
                <w:lang w:val="en-US"/>
              </w:rPr>
            </w:pPr>
            <w:r w:rsidRPr="000B6073">
              <w:rPr>
                <w:rFonts w:ascii="Calibri" w:hAnsi="Calibri" w:cs="Calibri"/>
                <w:b/>
                <w:bCs/>
                <w:color w:val="000000"/>
                <w:lang w:val="en-US"/>
              </w:rPr>
              <w:t>Output 7: Project Planning, Implementation and Coordination Support</w:t>
            </w:r>
          </w:p>
        </w:tc>
        <w:tc>
          <w:tcPr>
            <w:tcW w:w="3960" w:type="dxa"/>
            <w:vMerge w:val="restart"/>
            <w:tcBorders>
              <w:top w:val="nil"/>
              <w:left w:val="single" w:sz="4" w:space="0" w:color="auto"/>
              <w:bottom w:val="single" w:sz="4" w:space="0" w:color="auto"/>
              <w:right w:val="single" w:sz="4" w:space="0" w:color="auto"/>
            </w:tcBorders>
            <w:shd w:val="clear" w:color="auto" w:fill="auto"/>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 xml:space="preserve"> Project implementation, monitoring and reporting.</w:t>
            </w:r>
          </w:p>
        </w:tc>
        <w:tc>
          <w:tcPr>
            <w:tcW w:w="3420" w:type="dxa"/>
            <w:tcBorders>
              <w:top w:val="nil"/>
              <w:left w:val="nil"/>
              <w:bottom w:val="single" w:sz="4" w:space="0" w:color="auto"/>
              <w:right w:val="single" w:sz="4"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Travel</w:t>
            </w:r>
          </w:p>
        </w:tc>
        <w:tc>
          <w:tcPr>
            <w:tcW w:w="926" w:type="dxa"/>
            <w:tcBorders>
              <w:top w:val="nil"/>
              <w:left w:val="nil"/>
              <w:bottom w:val="single" w:sz="4" w:space="0" w:color="auto"/>
              <w:right w:val="single" w:sz="4" w:space="0" w:color="auto"/>
            </w:tcBorders>
            <w:shd w:val="clear" w:color="auto" w:fill="auto"/>
            <w:noWrap/>
            <w:vAlign w:val="center"/>
            <w:hideMark/>
          </w:tcPr>
          <w:p w:rsidR="000B6073" w:rsidRPr="000B6073" w:rsidRDefault="0050575E" w:rsidP="000B6073">
            <w:pPr>
              <w:spacing w:after="0"/>
              <w:jc w:val="center"/>
              <w:rPr>
                <w:rFonts w:ascii="Calibri" w:hAnsi="Calibri" w:cs="Calibri"/>
                <w:color w:val="000000"/>
                <w:lang w:val="en-US"/>
              </w:rPr>
            </w:pPr>
            <w:r>
              <w:rPr>
                <w:rFonts w:ascii="Calibri" w:hAnsi="Calibri" w:cs="Calibri"/>
                <w:color w:val="000000"/>
                <w:lang w:val="en-US"/>
              </w:rPr>
              <w:t>11888</w:t>
            </w:r>
          </w:p>
        </w:tc>
        <w:tc>
          <w:tcPr>
            <w:tcW w:w="959" w:type="dxa"/>
            <w:tcBorders>
              <w:top w:val="nil"/>
              <w:left w:val="nil"/>
              <w:bottom w:val="single" w:sz="4" w:space="0" w:color="auto"/>
              <w:right w:val="single" w:sz="4" w:space="0" w:color="auto"/>
            </w:tcBorders>
            <w:shd w:val="clear" w:color="auto" w:fill="auto"/>
            <w:noWrap/>
            <w:vAlign w:val="center"/>
            <w:hideMark/>
          </w:tcPr>
          <w:p w:rsidR="000B6073" w:rsidRPr="00475270" w:rsidRDefault="0050575E" w:rsidP="000B6073">
            <w:pPr>
              <w:spacing w:after="0"/>
              <w:jc w:val="left"/>
              <w:rPr>
                <w:rFonts w:ascii="Calibri" w:hAnsi="Calibri" w:cs="Calibri"/>
                <w:color w:val="000000"/>
                <w:highlight w:val="yellow"/>
                <w:lang w:val="en-US"/>
              </w:rPr>
            </w:pPr>
            <w:r w:rsidRPr="00475270">
              <w:rPr>
                <w:rFonts w:ascii="Calibri" w:hAnsi="Calibri" w:cs="Calibri"/>
                <w:color w:val="000000"/>
                <w:highlight w:val="yellow"/>
                <w:lang w:val="en-US"/>
              </w:rPr>
              <w:t>3,000</w:t>
            </w:r>
          </w:p>
        </w:tc>
        <w:tc>
          <w:tcPr>
            <w:tcW w:w="942" w:type="dxa"/>
            <w:tcBorders>
              <w:top w:val="nil"/>
              <w:left w:val="nil"/>
              <w:bottom w:val="single" w:sz="4" w:space="0" w:color="auto"/>
              <w:right w:val="double" w:sz="6"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 </w:t>
            </w:r>
          </w:p>
        </w:tc>
      </w:tr>
      <w:tr w:rsidR="00607824" w:rsidRPr="000B6073" w:rsidTr="00607824">
        <w:trPr>
          <w:trHeight w:val="405"/>
        </w:trPr>
        <w:tc>
          <w:tcPr>
            <w:tcW w:w="660" w:type="dxa"/>
            <w:vMerge/>
            <w:tcBorders>
              <w:top w:val="nil"/>
              <w:left w:val="double" w:sz="6"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2963" w:type="dxa"/>
            <w:vMerge/>
            <w:tcBorders>
              <w:top w:val="nil"/>
              <w:left w:val="single" w:sz="4"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b/>
                <w:bCs/>
                <w:color w:val="000000"/>
                <w:lang w:val="en-US"/>
              </w:rPr>
            </w:pPr>
          </w:p>
        </w:tc>
        <w:tc>
          <w:tcPr>
            <w:tcW w:w="3960" w:type="dxa"/>
            <w:vMerge/>
            <w:tcBorders>
              <w:top w:val="nil"/>
              <w:left w:val="single" w:sz="4" w:space="0" w:color="auto"/>
              <w:bottom w:val="single" w:sz="4" w:space="0" w:color="auto"/>
              <w:right w:val="single" w:sz="4" w:space="0" w:color="auto"/>
            </w:tcBorders>
            <w:vAlign w:val="center"/>
            <w:hideMark/>
          </w:tcPr>
          <w:p w:rsidR="000B6073" w:rsidRPr="000B6073" w:rsidRDefault="000B6073" w:rsidP="000B6073">
            <w:pPr>
              <w:spacing w:after="0"/>
              <w:jc w:val="left"/>
              <w:rPr>
                <w:rFonts w:ascii="Calibri" w:hAnsi="Calibri" w:cs="Calibri"/>
                <w:color w:val="000000"/>
                <w:lang w:val="en-US"/>
              </w:rPr>
            </w:pPr>
          </w:p>
        </w:tc>
        <w:tc>
          <w:tcPr>
            <w:tcW w:w="3420" w:type="dxa"/>
            <w:tcBorders>
              <w:top w:val="nil"/>
              <w:left w:val="nil"/>
              <w:bottom w:val="single" w:sz="4" w:space="0" w:color="auto"/>
              <w:right w:val="single" w:sz="4"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Printing, Publishing &amp; Other Supplies</w:t>
            </w:r>
          </w:p>
        </w:tc>
        <w:tc>
          <w:tcPr>
            <w:tcW w:w="926" w:type="dxa"/>
            <w:tcBorders>
              <w:top w:val="nil"/>
              <w:left w:val="nil"/>
              <w:bottom w:val="single" w:sz="4" w:space="0" w:color="auto"/>
              <w:right w:val="single" w:sz="4" w:space="0" w:color="auto"/>
            </w:tcBorders>
            <w:shd w:val="clear" w:color="auto" w:fill="auto"/>
            <w:noWrap/>
            <w:vAlign w:val="center"/>
            <w:hideMark/>
          </w:tcPr>
          <w:p w:rsidR="000B6073" w:rsidRPr="000B6073" w:rsidRDefault="0050575E" w:rsidP="000B6073">
            <w:pPr>
              <w:spacing w:after="0"/>
              <w:jc w:val="center"/>
              <w:rPr>
                <w:rFonts w:ascii="Calibri" w:hAnsi="Calibri" w:cs="Calibri"/>
                <w:color w:val="000000"/>
                <w:lang w:val="en-US"/>
              </w:rPr>
            </w:pPr>
            <w:r>
              <w:rPr>
                <w:rFonts w:ascii="Calibri" w:hAnsi="Calibri" w:cs="Calibri"/>
                <w:color w:val="000000"/>
                <w:lang w:val="en-US"/>
              </w:rPr>
              <w:t>11888</w:t>
            </w:r>
          </w:p>
        </w:tc>
        <w:tc>
          <w:tcPr>
            <w:tcW w:w="959" w:type="dxa"/>
            <w:tcBorders>
              <w:top w:val="nil"/>
              <w:left w:val="nil"/>
              <w:bottom w:val="single" w:sz="4" w:space="0" w:color="auto"/>
              <w:right w:val="single" w:sz="4" w:space="0" w:color="auto"/>
            </w:tcBorders>
            <w:shd w:val="clear" w:color="auto" w:fill="auto"/>
            <w:noWrap/>
            <w:vAlign w:val="center"/>
            <w:hideMark/>
          </w:tcPr>
          <w:p w:rsidR="000B6073" w:rsidRPr="00475270" w:rsidRDefault="0050575E" w:rsidP="000B6073">
            <w:pPr>
              <w:spacing w:after="0"/>
              <w:jc w:val="left"/>
              <w:rPr>
                <w:rFonts w:ascii="Calibri" w:hAnsi="Calibri" w:cs="Calibri"/>
                <w:color w:val="000000"/>
                <w:highlight w:val="yellow"/>
                <w:lang w:val="en-US"/>
              </w:rPr>
            </w:pPr>
            <w:r w:rsidRPr="00475270">
              <w:rPr>
                <w:rFonts w:ascii="Calibri" w:hAnsi="Calibri" w:cs="Calibri"/>
                <w:color w:val="000000"/>
                <w:highlight w:val="yellow"/>
                <w:lang w:val="en-US"/>
              </w:rPr>
              <w:t>2,000</w:t>
            </w:r>
          </w:p>
        </w:tc>
        <w:tc>
          <w:tcPr>
            <w:tcW w:w="942" w:type="dxa"/>
            <w:tcBorders>
              <w:top w:val="nil"/>
              <w:left w:val="nil"/>
              <w:bottom w:val="single" w:sz="4" w:space="0" w:color="auto"/>
              <w:right w:val="double" w:sz="6"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 </w:t>
            </w:r>
          </w:p>
        </w:tc>
      </w:tr>
      <w:tr w:rsidR="00475270" w:rsidRPr="000B6073" w:rsidTr="0050575E">
        <w:trPr>
          <w:trHeight w:val="215"/>
        </w:trPr>
        <w:tc>
          <w:tcPr>
            <w:tcW w:w="660" w:type="dxa"/>
            <w:vMerge/>
            <w:tcBorders>
              <w:top w:val="nil"/>
              <w:left w:val="double" w:sz="6" w:space="0" w:color="auto"/>
              <w:bottom w:val="single" w:sz="4" w:space="0" w:color="auto"/>
              <w:right w:val="single" w:sz="4" w:space="0" w:color="auto"/>
            </w:tcBorders>
            <w:vAlign w:val="center"/>
            <w:hideMark/>
          </w:tcPr>
          <w:p w:rsidR="00475270" w:rsidRPr="000B6073" w:rsidRDefault="00475270" w:rsidP="000B6073">
            <w:pPr>
              <w:spacing w:after="0"/>
              <w:jc w:val="left"/>
              <w:rPr>
                <w:rFonts w:ascii="Calibri" w:hAnsi="Calibri" w:cs="Calibri"/>
                <w:b/>
                <w:bCs/>
                <w:color w:val="000000"/>
                <w:lang w:val="en-US"/>
              </w:rPr>
            </w:pPr>
          </w:p>
        </w:tc>
        <w:tc>
          <w:tcPr>
            <w:tcW w:w="2963" w:type="dxa"/>
            <w:vMerge/>
            <w:tcBorders>
              <w:top w:val="nil"/>
              <w:left w:val="single" w:sz="4" w:space="0" w:color="auto"/>
              <w:bottom w:val="single" w:sz="4" w:space="0" w:color="auto"/>
              <w:right w:val="single" w:sz="4" w:space="0" w:color="auto"/>
            </w:tcBorders>
            <w:vAlign w:val="center"/>
            <w:hideMark/>
          </w:tcPr>
          <w:p w:rsidR="00475270" w:rsidRPr="000B6073" w:rsidRDefault="00475270" w:rsidP="000B6073">
            <w:pPr>
              <w:spacing w:after="0"/>
              <w:jc w:val="left"/>
              <w:rPr>
                <w:rFonts w:ascii="Calibri" w:hAnsi="Calibri" w:cs="Calibri"/>
                <w:b/>
                <w:bCs/>
                <w:color w:val="000000"/>
                <w:lang w:val="en-US"/>
              </w:rPr>
            </w:pPr>
          </w:p>
        </w:tc>
        <w:tc>
          <w:tcPr>
            <w:tcW w:w="3960" w:type="dxa"/>
            <w:vMerge/>
            <w:tcBorders>
              <w:top w:val="nil"/>
              <w:left w:val="single" w:sz="4" w:space="0" w:color="auto"/>
              <w:bottom w:val="single" w:sz="4" w:space="0" w:color="auto"/>
              <w:right w:val="single" w:sz="4" w:space="0" w:color="auto"/>
            </w:tcBorders>
            <w:vAlign w:val="center"/>
            <w:hideMark/>
          </w:tcPr>
          <w:p w:rsidR="00475270" w:rsidRPr="000B6073" w:rsidRDefault="00475270" w:rsidP="000B6073">
            <w:pPr>
              <w:spacing w:after="0"/>
              <w:jc w:val="left"/>
              <w:rPr>
                <w:rFonts w:ascii="Calibri" w:hAnsi="Calibri" w:cs="Calibri"/>
                <w:color w:val="000000"/>
                <w:lang w:val="en-US"/>
              </w:rPr>
            </w:pP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475270" w:rsidRDefault="00475270" w:rsidP="0050575E">
            <w:pPr>
              <w:spacing w:after="0"/>
              <w:rPr>
                <w:rFonts w:ascii="Calibri" w:hAnsi="Calibri" w:cs="Calibri"/>
                <w:color w:val="000000"/>
                <w:lang w:val="en-US"/>
              </w:rPr>
            </w:pPr>
            <w:r>
              <w:rPr>
                <w:rFonts w:ascii="Calibri" w:hAnsi="Calibri" w:cs="Calibri"/>
                <w:color w:val="000000"/>
                <w:lang w:val="en-US"/>
              </w:rPr>
              <w:t>ISS</w:t>
            </w:r>
          </w:p>
        </w:tc>
        <w:tc>
          <w:tcPr>
            <w:tcW w:w="926" w:type="dxa"/>
            <w:tcBorders>
              <w:top w:val="single" w:sz="4" w:space="0" w:color="auto"/>
              <w:left w:val="nil"/>
              <w:bottom w:val="single" w:sz="4" w:space="0" w:color="auto"/>
              <w:right w:val="single" w:sz="4" w:space="0" w:color="auto"/>
            </w:tcBorders>
            <w:shd w:val="clear" w:color="auto" w:fill="auto"/>
            <w:vAlign w:val="center"/>
          </w:tcPr>
          <w:p w:rsidR="00475270" w:rsidRDefault="00475270" w:rsidP="0050575E">
            <w:pPr>
              <w:spacing w:after="0"/>
              <w:rPr>
                <w:rFonts w:ascii="Calibri" w:hAnsi="Calibri" w:cs="Calibri"/>
                <w:color w:val="000000"/>
                <w:lang w:val="en-US"/>
              </w:rPr>
            </w:pPr>
            <w:r>
              <w:rPr>
                <w:rFonts w:ascii="Calibri" w:hAnsi="Calibri" w:cs="Calibri"/>
                <w:color w:val="000000"/>
                <w:lang w:val="en-US"/>
              </w:rPr>
              <w:t>11888</w:t>
            </w:r>
          </w:p>
        </w:tc>
        <w:tc>
          <w:tcPr>
            <w:tcW w:w="959" w:type="dxa"/>
            <w:tcBorders>
              <w:top w:val="single" w:sz="4" w:space="0" w:color="auto"/>
              <w:left w:val="nil"/>
              <w:bottom w:val="single" w:sz="4" w:space="0" w:color="auto"/>
              <w:right w:val="single" w:sz="4" w:space="0" w:color="auto"/>
            </w:tcBorders>
            <w:shd w:val="clear" w:color="auto" w:fill="auto"/>
            <w:vAlign w:val="center"/>
          </w:tcPr>
          <w:p w:rsidR="00475270" w:rsidRPr="00475270" w:rsidRDefault="00475270" w:rsidP="0050575E">
            <w:pPr>
              <w:spacing w:after="0"/>
              <w:rPr>
                <w:rFonts w:ascii="Calibri" w:hAnsi="Calibri" w:cs="Calibri"/>
                <w:color w:val="000000"/>
                <w:highlight w:val="yellow"/>
                <w:lang w:val="en-US"/>
              </w:rPr>
            </w:pPr>
            <w:r w:rsidRPr="00475270">
              <w:rPr>
                <w:rFonts w:ascii="Calibri" w:hAnsi="Calibri" w:cs="Calibri"/>
                <w:color w:val="000000"/>
                <w:highlight w:val="yellow"/>
                <w:lang w:val="en-US"/>
              </w:rPr>
              <w:t>3,000</w:t>
            </w:r>
          </w:p>
        </w:tc>
        <w:tc>
          <w:tcPr>
            <w:tcW w:w="942" w:type="dxa"/>
            <w:tcBorders>
              <w:top w:val="nil"/>
              <w:left w:val="nil"/>
              <w:bottom w:val="single" w:sz="4" w:space="0" w:color="auto"/>
              <w:right w:val="double" w:sz="6" w:space="0" w:color="auto"/>
            </w:tcBorders>
            <w:shd w:val="clear" w:color="auto" w:fill="auto"/>
            <w:noWrap/>
            <w:vAlign w:val="center"/>
            <w:hideMark/>
          </w:tcPr>
          <w:p w:rsidR="00475270" w:rsidRPr="000B6073" w:rsidRDefault="00475270" w:rsidP="00F53430">
            <w:pPr>
              <w:spacing w:after="0"/>
              <w:rPr>
                <w:rFonts w:ascii="Calibri" w:hAnsi="Calibri" w:cs="Calibri"/>
                <w:color w:val="000000"/>
                <w:lang w:val="en-US"/>
              </w:rPr>
            </w:pPr>
          </w:p>
        </w:tc>
      </w:tr>
      <w:tr w:rsidR="00475270" w:rsidRPr="000B6073" w:rsidTr="008222BD">
        <w:trPr>
          <w:trHeight w:val="215"/>
        </w:trPr>
        <w:tc>
          <w:tcPr>
            <w:tcW w:w="660" w:type="dxa"/>
            <w:vMerge/>
            <w:tcBorders>
              <w:top w:val="nil"/>
              <w:left w:val="double" w:sz="6" w:space="0" w:color="auto"/>
              <w:bottom w:val="single" w:sz="4" w:space="0" w:color="auto"/>
              <w:right w:val="single" w:sz="4" w:space="0" w:color="auto"/>
            </w:tcBorders>
            <w:vAlign w:val="center"/>
            <w:hideMark/>
          </w:tcPr>
          <w:p w:rsidR="00475270" w:rsidRPr="000B6073" w:rsidRDefault="00475270" w:rsidP="000B6073">
            <w:pPr>
              <w:spacing w:after="0"/>
              <w:jc w:val="left"/>
              <w:rPr>
                <w:rFonts w:ascii="Calibri" w:hAnsi="Calibri" w:cs="Calibri"/>
                <w:b/>
                <w:bCs/>
                <w:color w:val="000000"/>
                <w:lang w:val="en-US"/>
              </w:rPr>
            </w:pPr>
          </w:p>
        </w:tc>
        <w:tc>
          <w:tcPr>
            <w:tcW w:w="2963" w:type="dxa"/>
            <w:vMerge/>
            <w:tcBorders>
              <w:top w:val="nil"/>
              <w:left w:val="single" w:sz="4" w:space="0" w:color="auto"/>
              <w:bottom w:val="single" w:sz="4" w:space="0" w:color="auto"/>
              <w:right w:val="single" w:sz="4" w:space="0" w:color="auto"/>
            </w:tcBorders>
            <w:vAlign w:val="center"/>
            <w:hideMark/>
          </w:tcPr>
          <w:p w:rsidR="00475270" w:rsidRPr="000B6073" w:rsidRDefault="00475270" w:rsidP="000B6073">
            <w:pPr>
              <w:spacing w:after="0"/>
              <w:jc w:val="left"/>
              <w:rPr>
                <w:rFonts w:ascii="Calibri" w:hAnsi="Calibri" w:cs="Calibri"/>
                <w:b/>
                <w:bCs/>
                <w:color w:val="000000"/>
                <w:lang w:val="en-US"/>
              </w:rPr>
            </w:pPr>
          </w:p>
        </w:tc>
        <w:tc>
          <w:tcPr>
            <w:tcW w:w="3960" w:type="dxa"/>
            <w:vMerge/>
            <w:tcBorders>
              <w:top w:val="nil"/>
              <w:left w:val="single" w:sz="4" w:space="0" w:color="auto"/>
              <w:bottom w:val="single" w:sz="4" w:space="0" w:color="auto"/>
              <w:right w:val="single" w:sz="4" w:space="0" w:color="auto"/>
            </w:tcBorders>
            <w:vAlign w:val="center"/>
            <w:hideMark/>
          </w:tcPr>
          <w:p w:rsidR="00475270" w:rsidRPr="000B6073" w:rsidRDefault="00475270" w:rsidP="000B6073">
            <w:pPr>
              <w:spacing w:after="0"/>
              <w:jc w:val="left"/>
              <w:rPr>
                <w:rFonts w:ascii="Calibri" w:hAnsi="Calibri" w:cs="Calibri"/>
                <w:color w:val="000000"/>
                <w:lang w:val="en-US"/>
              </w:rPr>
            </w:pPr>
          </w:p>
        </w:tc>
        <w:tc>
          <w:tcPr>
            <w:tcW w:w="5305" w:type="dxa"/>
            <w:gridSpan w:val="3"/>
            <w:tcBorders>
              <w:top w:val="single" w:sz="4" w:space="0" w:color="auto"/>
              <w:left w:val="nil"/>
              <w:bottom w:val="single" w:sz="4" w:space="0" w:color="auto"/>
              <w:right w:val="single" w:sz="4" w:space="0" w:color="auto"/>
            </w:tcBorders>
            <w:shd w:val="clear" w:color="auto" w:fill="auto"/>
            <w:noWrap/>
            <w:vAlign w:val="center"/>
            <w:hideMark/>
          </w:tcPr>
          <w:p w:rsidR="00475270" w:rsidRPr="000B6073" w:rsidRDefault="00475270" w:rsidP="0050575E">
            <w:pPr>
              <w:spacing w:after="0"/>
              <w:rPr>
                <w:rFonts w:ascii="Calibri" w:hAnsi="Calibri" w:cs="Calibri"/>
                <w:color w:val="000000"/>
                <w:lang w:val="en-US"/>
              </w:rPr>
            </w:pPr>
          </w:p>
        </w:tc>
        <w:tc>
          <w:tcPr>
            <w:tcW w:w="942" w:type="dxa"/>
            <w:tcBorders>
              <w:top w:val="nil"/>
              <w:left w:val="nil"/>
              <w:bottom w:val="single" w:sz="4" w:space="0" w:color="auto"/>
              <w:right w:val="double" w:sz="6" w:space="0" w:color="auto"/>
            </w:tcBorders>
            <w:shd w:val="clear" w:color="auto" w:fill="auto"/>
            <w:noWrap/>
            <w:vAlign w:val="center"/>
            <w:hideMark/>
          </w:tcPr>
          <w:p w:rsidR="00475270" w:rsidRPr="000B6073" w:rsidRDefault="00475270" w:rsidP="00F53430">
            <w:pPr>
              <w:spacing w:after="0"/>
              <w:rPr>
                <w:rFonts w:ascii="Calibri" w:hAnsi="Calibri" w:cs="Calibri"/>
                <w:color w:val="000000"/>
                <w:lang w:val="en-US"/>
              </w:rPr>
            </w:pPr>
            <w:r w:rsidRPr="00475270">
              <w:rPr>
                <w:rFonts w:ascii="Calibri" w:hAnsi="Calibri" w:cs="Calibri"/>
                <w:color w:val="000000"/>
                <w:highlight w:val="yellow"/>
                <w:lang w:val="en-US"/>
              </w:rPr>
              <w:t>8,000</w:t>
            </w:r>
          </w:p>
        </w:tc>
      </w:tr>
      <w:tr w:rsidR="00607824" w:rsidRPr="000B6073" w:rsidTr="00607824">
        <w:trPr>
          <w:trHeight w:val="315"/>
        </w:trPr>
        <w:tc>
          <w:tcPr>
            <w:tcW w:w="660" w:type="dxa"/>
            <w:tcBorders>
              <w:top w:val="nil"/>
              <w:left w:val="double" w:sz="6" w:space="0" w:color="auto"/>
              <w:bottom w:val="double" w:sz="6" w:space="0" w:color="auto"/>
              <w:right w:val="single" w:sz="4" w:space="0" w:color="auto"/>
            </w:tcBorders>
            <w:shd w:val="clear" w:color="auto" w:fill="auto"/>
            <w:noWrap/>
            <w:vAlign w:val="center"/>
            <w:hideMark/>
          </w:tcPr>
          <w:p w:rsidR="000B6073" w:rsidRPr="000B6073" w:rsidRDefault="000B6073" w:rsidP="000B6073">
            <w:pPr>
              <w:spacing w:after="0"/>
              <w:jc w:val="center"/>
              <w:rPr>
                <w:rFonts w:ascii="Calibri" w:hAnsi="Calibri" w:cs="Calibri"/>
                <w:color w:val="000000"/>
                <w:lang w:val="en-US"/>
              </w:rPr>
            </w:pPr>
            <w:r w:rsidRPr="000B6073">
              <w:rPr>
                <w:rFonts w:ascii="Calibri" w:hAnsi="Calibri" w:cs="Calibri"/>
                <w:color w:val="000000"/>
                <w:lang w:val="en-US"/>
              </w:rPr>
              <w:t> </w:t>
            </w:r>
          </w:p>
        </w:tc>
        <w:tc>
          <w:tcPr>
            <w:tcW w:w="2963" w:type="dxa"/>
            <w:tcBorders>
              <w:top w:val="nil"/>
              <w:left w:val="nil"/>
              <w:bottom w:val="double" w:sz="6" w:space="0" w:color="auto"/>
              <w:right w:val="single" w:sz="4"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 </w:t>
            </w:r>
          </w:p>
        </w:tc>
        <w:tc>
          <w:tcPr>
            <w:tcW w:w="3960" w:type="dxa"/>
            <w:tcBorders>
              <w:top w:val="nil"/>
              <w:left w:val="nil"/>
              <w:bottom w:val="double" w:sz="6" w:space="0" w:color="auto"/>
              <w:right w:val="single" w:sz="4" w:space="0" w:color="auto"/>
            </w:tcBorders>
            <w:shd w:val="clear" w:color="auto" w:fill="auto"/>
            <w:noWrap/>
            <w:vAlign w:val="center"/>
            <w:hideMark/>
          </w:tcPr>
          <w:p w:rsidR="000B6073" w:rsidRPr="000B6073" w:rsidRDefault="000B6073" w:rsidP="000B6073">
            <w:pPr>
              <w:spacing w:after="0"/>
              <w:jc w:val="left"/>
              <w:rPr>
                <w:rFonts w:ascii="Calibri" w:hAnsi="Calibri" w:cs="Calibri"/>
                <w:color w:val="000000"/>
                <w:lang w:val="en-US"/>
              </w:rPr>
            </w:pPr>
            <w:r w:rsidRPr="000B6073">
              <w:rPr>
                <w:rFonts w:ascii="Calibri" w:hAnsi="Calibri" w:cs="Calibri"/>
                <w:color w:val="000000"/>
                <w:lang w:val="en-US"/>
              </w:rPr>
              <w:t> </w:t>
            </w:r>
          </w:p>
        </w:tc>
        <w:tc>
          <w:tcPr>
            <w:tcW w:w="5305" w:type="dxa"/>
            <w:gridSpan w:val="3"/>
            <w:tcBorders>
              <w:top w:val="nil"/>
              <w:left w:val="nil"/>
              <w:bottom w:val="double" w:sz="6" w:space="0" w:color="auto"/>
              <w:right w:val="single" w:sz="4" w:space="0" w:color="auto"/>
            </w:tcBorders>
            <w:shd w:val="clear" w:color="auto" w:fill="auto"/>
            <w:noWrap/>
            <w:vAlign w:val="center"/>
            <w:hideMark/>
          </w:tcPr>
          <w:p w:rsidR="000B6073" w:rsidRPr="000B6073" w:rsidRDefault="000B6073" w:rsidP="00F53430">
            <w:pPr>
              <w:spacing w:after="0"/>
              <w:jc w:val="left"/>
              <w:rPr>
                <w:rFonts w:ascii="Calibri" w:hAnsi="Calibri" w:cs="Calibri"/>
                <w:b/>
                <w:bCs/>
                <w:color w:val="000000"/>
                <w:lang w:val="en-US"/>
              </w:rPr>
            </w:pPr>
            <w:r w:rsidRPr="000B6073">
              <w:rPr>
                <w:rFonts w:ascii="Calibri" w:hAnsi="Calibri" w:cs="Calibri"/>
                <w:b/>
                <w:bCs/>
                <w:color w:val="000000"/>
                <w:lang w:val="en-US"/>
              </w:rPr>
              <w:t>Total</w:t>
            </w:r>
          </w:p>
        </w:tc>
        <w:tc>
          <w:tcPr>
            <w:tcW w:w="942" w:type="dxa"/>
            <w:tcBorders>
              <w:top w:val="nil"/>
              <w:left w:val="nil"/>
              <w:bottom w:val="double" w:sz="6" w:space="0" w:color="auto"/>
              <w:right w:val="double" w:sz="6" w:space="0" w:color="auto"/>
            </w:tcBorders>
            <w:shd w:val="clear" w:color="auto" w:fill="auto"/>
            <w:noWrap/>
            <w:vAlign w:val="center"/>
            <w:hideMark/>
          </w:tcPr>
          <w:p w:rsidR="000B6073" w:rsidRPr="000B6073" w:rsidRDefault="000B6073" w:rsidP="00475270">
            <w:pPr>
              <w:spacing w:after="0"/>
              <w:jc w:val="left"/>
              <w:rPr>
                <w:rFonts w:ascii="Calibri" w:hAnsi="Calibri" w:cs="Calibri"/>
                <w:b/>
                <w:bCs/>
                <w:color w:val="000000"/>
                <w:lang w:val="en-US"/>
              </w:rPr>
            </w:pPr>
            <w:r w:rsidRPr="000B6073">
              <w:rPr>
                <w:rFonts w:ascii="Calibri" w:hAnsi="Calibri" w:cs="Calibri"/>
                <w:b/>
                <w:bCs/>
                <w:color w:val="000000"/>
                <w:lang w:val="en-US"/>
              </w:rPr>
              <w:t>1</w:t>
            </w:r>
            <w:r w:rsidR="00475270">
              <w:rPr>
                <w:rFonts w:ascii="Calibri" w:hAnsi="Calibri" w:cs="Calibri"/>
                <w:b/>
                <w:bCs/>
                <w:color w:val="000000"/>
                <w:lang w:val="en-US"/>
              </w:rPr>
              <w:t>50</w:t>
            </w:r>
            <w:r w:rsidRPr="000B6073">
              <w:rPr>
                <w:rFonts w:ascii="Calibri" w:hAnsi="Calibri" w:cs="Calibri"/>
                <w:b/>
                <w:bCs/>
                <w:color w:val="000000"/>
                <w:lang w:val="en-US"/>
              </w:rPr>
              <w:t xml:space="preserve">,000 </w:t>
            </w:r>
          </w:p>
        </w:tc>
      </w:tr>
    </w:tbl>
    <w:p w:rsidR="00442828" w:rsidRPr="005C5DFF" w:rsidRDefault="00442828" w:rsidP="005C5DFF">
      <w:pPr>
        <w:rPr>
          <w:rFonts w:ascii="Calibri" w:hAnsi="Calibri"/>
          <w:b/>
          <w:sz w:val="28"/>
          <w:szCs w:val="28"/>
        </w:rPr>
      </w:pPr>
    </w:p>
    <w:sectPr w:rsidR="00442828" w:rsidRPr="005C5DFF" w:rsidSect="00154B2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E44" w:rsidRDefault="00E53E44" w:rsidP="0075146F">
      <w:pPr>
        <w:spacing w:after="0"/>
      </w:pPr>
      <w:r>
        <w:separator/>
      </w:r>
    </w:p>
  </w:endnote>
  <w:endnote w:type="continuationSeparator" w:id="0">
    <w:p w:rsidR="00E53E44" w:rsidRDefault="00E53E44" w:rsidP="007514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53406"/>
      <w:docPartObj>
        <w:docPartGallery w:val="Page Numbers (Bottom of Page)"/>
        <w:docPartUnique/>
      </w:docPartObj>
    </w:sdtPr>
    <w:sdtContent>
      <w:p w:rsidR="00383F22" w:rsidRDefault="00383F22">
        <w:pPr>
          <w:pStyle w:val="Footer"/>
          <w:jc w:val="center"/>
        </w:pPr>
        <w:fldSimple w:instr=" PAGE   \* MERGEFORMAT ">
          <w:r w:rsidR="00322924">
            <w:rPr>
              <w:noProof/>
            </w:rPr>
            <w:t>2</w:t>
          </w:r>
        </w:fldSimple>
      </w:p>
    </w:sdtContent>
  </w:sdt>
  <w:p w:rsidR="00383F22" w:rsidRDefault="00383F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5765"/>
      <w:docPartObj>
        <w:docPartGallery w:val="Page Numbers (Bottom of Page)"/>
        <w:docPartUnique/>
      </w:docPartObj>
    </w:sdtPr>
    <w:sdtContent>
      <w:p w:rsidR="00383F22" w:rsidRDefault="00383F22">
        <w:pPr>
          <w:pStyle w:val="Footer"/>
          <w:jc w:val="center"/>
        </w:pPr>
        <w:fldSimple w:instr=" PAGE   \* MERGEFORMAT ">
          <w:r w:rsidR="00322924">
            <w:rPr>
              <w:noProof/>
            </w:rPr>
            <w:t>1</w:t>
          </w:r>
        </w:fldSimple>
      </w:p>
    </w:sdtContent>
  </w:sdt>
  <w:p w:rsidR="00383F22" w:rsidRDefault="00383F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E44" w:rsidRDefault="00E53E44" w:rsidP="0075146F">
      <w:pPr>
        <w:spacing w:after="0"/>
      </w:pPr>
      <w:r>
        <w:separator/>
      </w:r>
    </w:p>
  </w:footnote>
  <w:footnote w:type="continuationSeparator" w:id="0">
    <w:p w:rsidR="00E53E44" w:rsidRDefault="00E53E44" w:rsidP="0075146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22" w:rsidRPr="00C32694" w:rsidRDefault="00383F22" w:rsidP="00A20AF2">
    <w:pPr>
      <w:pStyle w:val="Header"/>
      <w:rPr>
        <w:b/>
        <w:bCs/>
        <w:sz w:val="24"/>
        <w:szCs w:val="24"/>
      </w:rPr>
    </w:pPr>
    <w:r w:rsidRPr="00C32694">
      <w:rPr>
        <w:b/>
        <w:bCs/>
        <w:sz w:val="24"/>
        <w:szCs w:val="24"/>
      </w:rPr>
      <w:t>United Nations Development Programme</w:t>
    </w:r>
  </w:p>
  <w:p w:rsidR="00383F22" w:rsidRDefault="00383F22" w:rsidP="00A20AF2">
    <w:pPr>
      <w:pStyle w:val="Header"/>
    </w:pPr>
  </w:p>
  <w:p w:rsidR="00383F22" w:rsidRDefault="00383F22" w:rsidP="00A20AF2">
    <w:pPr>
      <w:pStyle w:val="Header"/>
      <w:jc w:val="right"/>
    </w:pPr>
    <w:r w:rsidRPr="00B55DB9">
      <w:rPr>
        <w:noProof/>
        <w:lang w:val="en-US"/>
      </w:rPr>
      <w:drawing>
        <wp:inline distT="0" distB="0" distL="0" distR="0">
          <wp:extent cx="781050" cy="1000125"/>
          <wp:effectExtent l="19050" t="0" r="0" b="0"/>
          <wp:docPr id="3" name="Picture 1" descr="Logo.png"/>
          <wp:cNvGraphicFramePr/>
          <a:graphic xmlns:a="http://schemas.openxmlformats.org/drawingml/2006/main">
            <a:graphicData uri="http://schemas.openxmlformats.org/drawingml/2006/picture">
              <pic:pic xmlns:pic="http://schemas.openxmlformats.org/drawingml/2006/picture">
                <pic:nvPicPr>
                  <pic:cNvPr id="12291" name="Picture 2" descr="Logo.png"/>
                  <pic:cNvPicPr>
                    <a:picLocks noChangeAspect="1"/>
                  </pic:cNvPicPr>
                </pic:nvPicPr>
                <pic:blipFill>
                  <a:blip r:embed="rId1" cstate="print"/>
                  <a:srcRect/>
                  <a:stretch>
                    <a:fillRect/>
                  </a:stretch>
                </pic:blipFill>
                <pic:spPr bwMode="auto">
                  <a:xfrm>
                    <a:off x="0" y="0"/>
                    <a:ext cx="781050" cy="10001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22" w:rsidRPr="00EB5657" w:rsidRDefault="00383F22" w:rsidP="00EB56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4D3"/>
    <w:multiLevelType w:val="hybridMultilevel"/>
    <w:tmpl w:val="1D14F46E"/>
    <w:lvl w:ilvl="0" w:tplc="ED0CA8E0">
      <w:start w:val="1"/>
      <w:numFmt w:val="lowerLetter"/>
      <w:lvlText w:val="%1)"/>
      <w:lvlJc w:val="left"/>
      <w:pPr>
        <w:tabs>
          <w:tab w:val="num" w:pos="1080"/>
        </w:tabs>
        <w:ind w:left="1080" w:hanging="720"/>
      </w:pPr>
      <w:rPr>
        <w:rFonts w:hint="default"/>
      </w:rPr>
    </w:lvl>
    <w:lvl w:ilvl="1" w:tplc="C5ACD792">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762F9B"/>
    <w:multiLevelType w:val="hybridMultilevel"/>
    <w:tmpl w:val="8B7EEEC6"/>
    <w:lvl w:ilvl="0" w:tplc="DE52734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A3710"/>
    <w:multiLevelType w:val="hybridMultilevel"/>
    <w:tmpl w:val="C83E7CDC"/>
    <w:lvl w:ilvl="0" w:tplc="6F0EDAD4">
      <w:start w:val="1"/>
      <w:numFmt w:val="decimal"/>
      <w:lvlText w:val="%1)"/>
      <w:lvlJc w:val="left"/>
      <w:pPr>
        <w:tabs>
          <w:tab w:val="num" w:pos="410"/>
        </w:tabs>
        <w:ind w:left="410" w:hanging="360"/>
      </w:pPr>
      <w:rPr>
        <w:rFonts w:ascii="Calibri" w:eastAsia="Times New Roman" w:hAnsi="Calibri" w:cs="Times New Roman"/>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0E31267D"/>
    <w:multiLevelType w:val="hybridMultilevel"/>
    <w:tmpl w:val="A3FEEBA8"/>
    <w:lvl w:ilvl="0" w:tplc="04090001">
      <w:start w:val="1"/>
      <w:numFmt w:val="bullet"/>
      <w:lvlText w:val=""/>
      <w:lvlJc w:val="left"/>
      <w:pPr>
        <w:ind w:left="1080" w:hanging="72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0FB130C4"/>
    <w:multiLevelType w:val="hybridMultilevel"/>
    <w:tmpl w:val="20F00E94"/>
    <w:lvl w:ilvl="0" w:tplc="8A4AC5D6">
      <w:start w:val="1"/>
      <w:numFmt w:val="decimal"/>
      <w:lvlText w:val="%1)"/>
      <w:lvlJc w:val="left"/>
      <w:pPr>
        <w:ind w:left="432" w:hanging="360"/>
      </w:pPr>
      <w:rPr>
        <w:rFonts w:cs="Aria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cs="Symbol" w:hint="default"/>
        <w:sz w:val="18"/>
        <w:szCs w:val="1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5085481"/>
    <w:multiLevelType w:val="hybridMultilevel"/>
    <w:tmpl w:val="C0EE1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D37DE"/>
    <w:multiLevelType w:val="hybridMultilevel"/>
    <w:tmpl w:val="106664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181C80"/>
    <w:multiLevelType w:val="hybridMultilevel"/>
    <w:tmpl w:val="62FA9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6C4F1F"/>
    <w:multiLevelType w:val="hybridMultilevel"/>
    <w:tmpl w:val="D7D48B10"/>
    <w:lvl w:ilvl="0" w:tplc="7E02AF38">
      <w:start w:val="1"/>
      <w:numFmt w:val="decimal"/>
      <w:lvlText w:val="%1)"/>
      <w:lvlJc w:val="left"/>
      <w:pPr>
        <w:tabs>
          <w:tab w:val="num" w:pos="360"/>
        </w:tabs>
        <w:ind w:left="360" w:hanging="360"/>
      </w:pPr>
      <w:rPr>
        <w:rFonts w:ascii="Calibri" w:eastAsia="Times New Roman" w:hAnsi="Calibri"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332139EC"/>
    <w:multiLevelType w:val="hybridMultilevel"/>
    <w:tmpl w:val="16F62B8C"/>
    <w:lvl w:ilvl="0" w:tplc="E5467536">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D0C27"/>
    <w:multiLevelType w:val="hybridMultilevel"/>
    <w:tmpl w:val="AD7E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63345E"/>
    <w:multiLevelType w:val="hybridMultilevel"/>
    <w:tmpl w:val="B6E630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88031D"/>
    <w:multiLevelType w:val="hybridMultilevel"/>
    <w:tmpl w:val="CA104D0C"/>
    <w:lvl w:ilvl="0" w:tplc="F6BE67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704248"/>
    <w:multiLevelType w:val="hybridMultilevel"/>
    <w:tmpl w:val="2D30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A23D90"/>
    <w:multiLevelType w:val="hybridMultilevel"/>
    <w:tmpl w:val="90020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F50409"/>
    <w:multiLevelType w:val="hybridMultilevel"/>
    <w:tmpl w:val="D73EFB2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4F8C7B24"/>
    <w:multiLevelType w:val="hybridMultilevel"/>
    <w:tmpl w:val="661A6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4D6F45"/>
    <w:multiLevelType w:val="hybridMultilevel"/>
    <w:tmpl w:val="29AE4112"/>
    <w:lvl w:ilvl="0" w:tplc="AE14E536">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FF6A96"/>
    <w:multiLevelType w:val="hybridMultilevel"/>
    <w:tmpl w:val="E3747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A1040"/>
    <w:multiLevelType w:val="hybridMultilevel"/>
    <w:tmpl w:val="7E785FF4"/>
    <w:lvl w:ilvl="0" w:tplc="9A16C290">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231AB3"/>
    <w:multiLevelType w:val="hybridMultilevel"/>
    <w:tmpl w:val="07C2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8A4E4F"/>
    <w:multiLevelType w:val="hybridMultilevel"/>
    <w:tmpl w:val="25C205FC"/>
    <w:lvl w:ilvl="0" w:tplc="DDB6214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036AF0"/>
    <w:multiLevelType w:val="hybridMultilevel"/>
    <w:tmpl w:val="8DF4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27175F"/>
    <w:multiLevelType w:val="hybridMultilevel"/>
    <w:tmpl w:val="E22C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451E6"/>
    <w:multiLevelType w:val="hybridMultilevel"/>
    <w:tmpl w:val="7EE223A4"/>
    <w:lvl w:ilvl="0" w:tplc="A588E2DC">
      <w:start w:val="1"/>
      <w:numFmt w:val="decimal"/>
      <w:lvlText w:val="%1)"/>
      <w:lvlJc w:val="left"/>
      <w:pPr>
        <w:tabs>
          <w:tab w:val="num" w:pos="495"/>
        </w:tabs>
        <w:ind w:left="495" w:hanging="360"/>
      </w:pPr>
      <w:rPr>
        <w:rFonts w:ascii="Calibri" w:eastAsia="Times New Roman" w:hAnsi="Calibri" w:cs="Arial"/>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cs="Wingdings" w:hint="default"/>
      </w:rPr>
    </w:lvl>
    <w:lvl w:ilvl="3" w:tplc="04090001">
      <w:start w:val="1"/>
      <w:numFmt w:val="bullet"/>
      <w:lvlText w:val=""/>
      <w:lvlJc w:val="left"/>
      <w:pPr>
        <w:ind w:left="3015" w:hanging="360"/>
      </w:pPr>
      <w:rPr>
        <w:rFonts w:ascii="Symbol" w:hAnsi="Symbol" w:cs="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cs="Wingdings" w:hint="default"/>
      </w:rPr>
    </w:lvl>
    <w:lvl w:ilvl="6" w:tplc="04090001">
      <w:start w:val="1"/>
      <w:numFmt w:val="bullet"/>
      <w:lvlText w:val=""/>
      <w:lvlJc w:val="left"/>
      <w:pPr>
        <w:ind w:left="5175" w:hanging="360"/>
      </w:pPr>
      <w:rPr>
        <w:rFonts w:ascii="Symbol" w:hAnsi="Symbol" w:cs="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cs="Wingdings" w:hint="default"/>
      </w:rPr>
    </w:lvl>
  </w:abstractNum>
  <w:abstractNum w:abstractNumId="26">
    <w:nsid w:val="6E755D39"/>
    <w:multiLevelType w:val="hybridMultilevel"/>
    <w:tmpl w:val="3D9CE40E"/>
    <w:lvl w:ilvl="0" w:tplc="B1080E36">
      <w:start w:val="1"/>
      <w:numFmt w:val="decimal"/>
      <w:lvlText w:val="%1)"/>
      <w:lvlJc w:val="left"/>
      <w:pPr>
        <w:tabs>
          <w:tab w:val="num" w:pos="360"/>
        </w:tabs>
        <w:ind w:left="360" w:hanging="360"/>
      </w:pPr>
      <w:rPr>
        <w:rFonts w:ascii="Calibri" w:eastAsia="Times New Roman" w:hAnsi="Calibri"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781462DE"/>
    <w:multiLevelType w:val="hybridMultilevel"/>
    <w:tmpl w:val="00006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5A579F"/>
    <w:multiLevelType w:val="hybridMultilevel"/>
    <w:tmpl w:val="E7B837E0"/>
    <w:lvl w:ilvl="0" w:tplc="F69A15EE">
      <w:start w:val="1"/>
      <w:numFmt w:val="decimal"/>
      <w:lvlText w:val="%1)"/>
      <w:lvlJc w:val="left"/>
      <w:pPr>
        <w:ind w:left="720" w:hanging="360"/>
      </w:pPr>
      <w:rPr>
        <w:rFonts w:ascii="Calibri" w:eastAsia="Times New Roman" w:hAnsi="Calibri" w:cs="Times New Roman"/>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78E83246"/>
    <w:multiLevelType w:val="hybridMultilevel"/>
    <w:tmpl w:val="8F02B74A"/>
    <w:lvl w:ilvl="0" w:tplc="BB1EF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D81E67"/>
    <w:multiLevelType w:val="hybridMultilevel"/>
    <w:tmpl w:val="F0CED78A"/>
    <w:lvl w:ilvl="0" w:tplc="5BEE5736">
      <w:start w:val="1"/>
      <w:numFmt w:val="decimal"/>
      <w:lvlText w:val="%1)"/>
      <w:lvlJc w:val="left"/>
      <w:pPr>
        <w:ind w:left="360" w:hanging="360"/>
      </w:pPr>
      <w:rPr>
        <w:rFonts w:ascii="Calibri" w:eastAsia="Times New Roman" w:hAnsi="Calibri"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A3227BA"/>
    <w:multiLevelType w:val="hybridMultilevel"/>
    <w:tmpl w:val="A678E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FB37A5"/>
    <w:multiLevelType w:val="hybridMultilevel"/>
    <w:tmpl w:val="163C77A4"/>
    <w:lvl w:ilvl="0" w:tplc="644E6A80">
      <w:start w:val="1"/>
      <w:numFmt w:val="decimal"/>
      <w:lvlText w:val="%1)"/>
      <w:lvlJc w:val="left"/>
      <w:pPr>
        <w:tabs>
          <w:tab w:val="num" w:pos="360"/>
        </w:tabs>
        <w:ind w:left="360" w:hanging="360"/>
      </w:pPr>
      <w:rPr>
        <w:rFonts w:ascii="Calibri" w:eastAsia="Times New Roman" w:hAnsi="Calibri"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6"/>
  </w:num>
  <w:num w:numId="2">
    <w:abstractNumId w:val="32"/>
  </w:num>
  <w:num w:numId="3">
    <w:abstractNumId w:val="9"/>
  </w:num>
  <w:num w:numId="4">
    <w:abstractNumId w:val="1"/>
  </w:num>
  <w:num w:numId="5">
    <w:abstractNumId w:val="25"/>
  </w:num>
  <w:num w:numId="6">
    <w:abstractNumId w:val="28"/>
  </w:num>
  <w:num w:numId="7">
    <w:abstractNumId w:val="18"/>
  </w:num>
  <w:num w:numId="8">
    <w:abstractNumId w:val="20"/>
  </w:num>
  <w:num w:numId="9">
    <w:abstractNumId w:val="30"/>
  </w:num>
  <w:num w:numId="10">
    <w:abstractNumId w:val="10"/>
  </w:num>
  <w:num w:numId="11">
    <w:abstractNumId w:val="22"/>
  </w:num>
  <w:num w:numId="12">
    <w:abstractNumId w:val="2"/>
  </w:num>
  <w:num w:numId="13">
    <w:abstractNumId w:val="5"/>
  </w:num>
  <w:num w:numId="14">
    <w:abstractNumId w:val="13"/>
  </w:num>
  <w:num w:numId="15">
    <w:abstractNumId w:val="29"/>
  </w:num>
  <w:num w:numId="16">
    <w:abstractNumId w:val="0"/>
  </w:num>
  <w:num w:numId="17">
    <w:abstractNumId w:val="24"/>
  </w:num>
  <w:num w:numId="18">
    <w:abstractNumId w:val="23"/>
  </w:num>
  <w:num w:numId="19">
    <w:abstractNumId w:val="14"/>
  </w:num>
  <w:num w:numId="20">
    <w:abstractNumId w:val="3"/>
  </w:num>
  <w:num w:numId="21">
    <w:abstractNumId w:val="12"/>
  </w:num>
  <w:num w:numId="22">
    <w:abstractNumId w:val="16"/>
  </w:num>
  <w:num w:numId="23">
    <w:abstractNumId w:val="8"/>
  </w:num>
  <w:num w:numId="24">
    <w:abstractNumId w:val="7"/>
  </w:num>
  <w:num w:numId="25">
    <w:abstractNumId w:val="27"/>
  </w:num>
  <w:num w:numId="26">
    <w:abstractNumId w:val="19"/>
  </w:num>
  <w:num w:numId="27">
    <w:abstractNumId w:val="17"/>
  </w:num>
  <w:num w:numId="28">
    <w:abstractNumId w:val="15"/>
  </w:num>
  <w:num w:numId="29">
    <w:abstractNumId w:val="4"/>
  </w:num>
  <w:num w:numId="30">
    <w:abstractNumId w:val="31"/>
  </w:num>
  <w:num w:numId="31">
    <w:abstractNumId w:val="6"/>
  </w:num>
  <w:num w:numId="32">
    <w:abstractNumId w:val="11"/>
  </w:num>
  <w:num w:numId="33">
    <w:abstractNumId w:val="2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F23B5E"/>
    <w:rsid w:val="000032B7"/>
    <w:rsid w:val="00004829"/>
    <w:rsid w:val="00006A67"/>
    <w:rsid w:val="00014A8A"/>
    <w:rsid w:val="00022268"/>
    <w:rsid w:val="00031FBE"/>
    <w:rsid w:val="00032BC9"/>
    <w:rsid w:val="00034DC2"/>
    <w:rsid w:val="0003738A"/>
    <w:rsid w:val="00054E7D"/>
    <w:rsid w:val="000563A9"/>
    <w:rsid w:val="0006434A"/>
    <w:rsid w:val="0007497D"/>
    <w:rsid w:val="00075784"/>
    <w:rsid w:val="00076B85"/>
    <w:rsid w:val="00077811"/>
    <w:rsid w:val="000805C4"/>
    <w:rsid w:val="00081D69"/>
    <w:rsid w:val="0008208D"/>
    <w:rsid w:val="00082F0F"/>
    <w:rsid w:val="000834E8"/>
    <w:rsid w:val="000850D0"/>
    <w:rsid w:val="00087AC3"/>
    <w:rsid w:val="000A2694"/>
    <w:rsid w:val="000A4B7A"/>
    <w:rsid w:val="000A51E7"/>
    <w:rsid w:val="000A7900"/>
    <w:rsid w:val="000B0471"/>
    <w:rsid w:val="000B6073"/>
    <w:rsid w:val="000B7F3D"/>
    <w:rsid w:val="000C0650"/>
    <w:rsid w:val="000C1491"/>
    <w:rsid w:val="000C1A51"/>
    <w:rsid w:val="000C23B4"/>
    <w:rsid w:val="000C34F3"/>
    <w:rsid w:val="000C3B59"/>
    <w:rsid w:val="000C3D70"/>
    <w:rsid w:val="000C7DC2"/>
    <w:rsid w:val="000D5D01"/>
    <w:rsid w:val="000E0AC4"/>
    <w:rsid w:val="000E170A"/>
    <w:rsid w:val="000E727F"/>
    <w:rsid w:val="000F36D4"/>
    <w:rsid w:val="000F3C8B"/>
    <w:rsid w:val="000F44AF"/>
    <w:rsid w:val="00104469"/>
    <w:rsid w:val="00105196"/>
    <w:rsid w:val="0010610D"/>
    <w:rsid w:val="00107134"/>
    <w:rsid w:val="00110B88"/>
    <w:rsid w:val="00112F2A"/>
    <w:rsid w:val="00134433"/>
    <w:rsid w:val="001347AE"/>
    <w:rsid w:val="001372F5"/>
    <w:rsid w:val="00137E6D"/>
    <w:rsid w:val="0014654D"/>
    <w:rsid w:val="00154B27"/>
    <w:rsid w:val="00155BF8"/>
    <w:rsid w:val="00161BD2"/>
    <w:rsid w:val="00173048"/>
    <w:rsid w:val="00174679"/>
    <w:rsid w:val="00176E0D"/>
    <w:rsid w:val="00177D10"/>
    <w:rsid w:val="00180301"/>
    <w:rsid w:val="00185E4D"/>
    <w:rsid w:val="001A3B4F"/>
    <w:rsid w:val="001C2754"/>
    <w:rsid w:val="001C6521"/>
    <w:rsid w:val="001D1B0E"/>
    <w:rsid w:val="001D1E79"/>
    <w:rsid w:val="001D67E4"/>
    <w:rsid w:val="001F4A51"/>
    <w:rsid w:val="00204335"/>
    <w:rsid w:val="00205BB3"/>
    <w:rsid w:val="00207A67"/>
    <w:rsid w:val="0021228A"/>
    <w:rsid w:val="002130FA"/>
    <w:rsid w:val="002165E8"/>
    <w:rsid w:val="00220C8F"/>
    <w:rsid w:val="00221077"/>
    <w:rsid w:val="0022364B"/>
    <w:rsid w:val="00224D57"/>
    <w:rsid w:val="0023016F"/>
    <w:rsid w:val="002337EC"/>
    <w:rsid w:val="002351B9"/>
    <w:rsid w:val="00236376"/>
    <w:rsid w:val="00236EAF"/>
    <w:rsid w:val="002457C3"/>
    <w:rsid w:val="002578DB"/>
    <w:rsid w:val="00257903"/>
    <w:rsid w:val="002662D2"/>
    <w:rsid w:val="00266810"/>
    <w:rsid w:val="002717A9"/>
    <w:rsid w:val="00272BEA"/>
    <w:rsid w:val="00273D72"/>
    <w:rsid w:val="002753A0"/>
    <w:rsid w:val="0027583B"/>
    <w:rsid w:val="002801F3"/>
    <w:rsid w:val="002812C4"/>
    <w:rsid w:val="00292141"/>
    <w:rsid w:val="002959DA"/>
    <w:rsid w:val="002967C8"/>
    <w:rsid w:val="002A0136"/>
    <w:rsid w:val="002A0F12"/>
    <w:rsid w:val="002B44CD"/>
    <w:rsid w:val="002C4C5D"/>
    <w:rsid w:val="002D021B"/>
    <w:rsid w:val="002D2B63"/>
    <w:rsid w:val="002D6FE2"/>
    <w:rsid w:val="002E6BEE"/>
    <w:rsid w:val="002E7385"/>
    <w:rsid w:val="002F0F85"/>
    <w:rsid w:val="002F3C55"/>
    <w:rsid w:val="00300C3F"/>
    <w:rsid w:val="00317197"/>
    <w:rsid w:val="0032202C"/>
    <w:rsid w:val="00322924"/>
    <w:rsid w:val="00322A7E"/>
    <w:rsid w:val="00324559"/>
    <w:rsid w:val="00325FBA"/>
    <w:rsid w:val="00327BDF"/>
    <w:rsid w:val="00334A77"/>
    <w:rsid w:val="003367EB"/>
    <w:rsid w:val="00345C71"/>
    <w:rsid w:val="0035223E"/>
    <w:rsid w:val="00353526"/>
    <w:rsid w:val="00371C3F"/>
    <w:rsid w:val="00375C67"/>
    <w:rsid w:val="00375E3C"/>
    <w:rsid w:val="003769A0"/>
    <w:rsid w:val="00376D20"/>
    <w:rsid w:val="00383F22"/>
    <w:rsid w:val="00391F7D"/>
    <w:rsid w:val="003922BF"/>
    <w:rsid w:val="003924E2"/>
    <w:rsid w:val="00396029"/>
    <w:rsid w:val="003A091F"/>
    <w:rsid w:val="003A54D2"/>
    <w:rsid w:val="003A716A"/>
    <w:rsid w:val="003B5140"/>
    <w:rsid w:val="003B5575"/>
    <w:rsid w:val="003C01FB"/>
    <w:rsid w:val="003C27A8"/>
    <w:rsid w:val="003C2D79"/>
    <w:rsid w:val="003C4886"/>
    <w:rsid w:val="003C733C"/>
    <w:rsid w:val="003D5439"/>
    <w:rsid w:val="003D5E69"/>
    <w:rsid w:val="003D6BDF"/>
    <w:rsid w:val="003F0050"/>
    <w:rsid w:val="003F00E9"/>
    <w:rsid w:val="003F7A48"/>
    <w:rsid w:val="00401B96"/>
    <w:rsid w:val="00413AEE"/>
    <w:rsid w:val="00417A78"/>
    <w:rsid w:val="004231EA"/>
    <w:rsid w:val="004403FE"/>
    <w:rsid w:val="00442828"/>
    <w:rsid w:val="00447813"/>
    <w:rsid w:val="00452594"/>
    <w:rsid w:val="004571B1"/>
    <w:rsid w:val="00461AC2"/>
    <w:rsid w:val="00465363"/>
    <w:rsid w:val="00473CD5"/>
    <w:rsid w:val="00475270"/>
    <w:rsid w:val="00480B56"/>
    <w:rsid w:val="00481963"/>
    <w:rsid w:val="00482A7A"/>
    <w:rsid w:val="00485EB1"/>
    <w:rsid w:val="004941E4"/>
    <w:rsid w:val="00494E9F"/>
    <w:rsid w:val="004B1772"/>
    <w:rsid w:val="004B18A1"/>
    <w:rsid w:val="004B50EB"/>
    <w:rsid w:val="004C24D2"/>
    <w:rsid w:val="004C2A30"/>
    <w:rsid w:val="004D3AFC"/>
    <w:rsid w:val="004D5B25"/>
    <w:rsid w:val="004E384E"/>
    <w:rsid w:val="004E555D"/>
    <w:rsid w:val="004E5DAB"/>
    <w:rsid w:val="004F5417"/>
    <w:rsid w:val="004F7F39"/>
    <w:rsid w:val="00500AE1"/>
    <w:rsid w:val="0050575E"/>
    <w:rsid w:val="00521D1A"/>
    <w:rsid w:val="00523667"/>
    <w:rsid w:val="0052771A"/>
    <w:rsid w:val="00527EC9"/>
    <w:rsid w:val="00527FF2"/>
    <w:rsid w:val="00547C9D"/>
    <w:rsid w:val="005701E3"/>
    <w:rsid w:val="00570E57"/>
    <w:rsid w:val="00581582"/>
    <w:rsid w:val="00590CBA"/>
    <w:rsid w:val="005947EC"/>
    <w:rsid w:val="00596DE8"/>
    <w:rsid w:val="005A1D4A"/>
    <w:rsid w:val="005A32F7"/>
    <w:rsid w:val="005B1AC7"/>
    <w:rsid w:val="005B3E47"/>
    <w:rsid w:val="005C103B"/>
    <w:rsid w:val="005C5DFF"/>
    <w:rsid w:val="005D36C7"/>
    <w:rsid w:val="005E614E"/>
    <w:rsid w:val="005F15B3"/>
    <w:rsid w:val="005F678A"/>
    <w:rsid w:val="005F752D"/>
    <w:rsid w:val="00607824"/>
    <w:rsid w:val="00607F23"/>
    <w:rsid w:val="006122AE"/>
    <w:rsid w:val="00615855"/>
    <w:rsid w:val="006227E9"/>
    <w:rsid w:val="00622839"/>
    <w:rsid w:val="00625B90"/>
    <w:rsid w:val="00634B07"/>
    <w:rsid w:val="00636289"/>
    <w:rsid w:val="00641B58"/>
    <w:rsid w:val="006442EF"/>
    <w:rsid w:val="00647535"/>
    <w:rsid w:val="00647853"/>
    <w:rsid w:val="0065117C"/>
    <w:rsid w:val="00661FFA"/>
    <w:rsid w:val="00663DFE"/>
    <w:rsid w:val="006719C8"/>
    <w:rsid w:val="0067473D"/>
    <w:rsid w:val="0068785D"/>
    <w:rsid w:val="00692E97"/>
    <w:rsid w:val="006930B3"/>
    <w:rsid w:val="006B1B27"/>
    <w:rsid w:val="006B2BC2"/>
    <w:rsid w:val="006C31E4"/>
    <w:rsid w:val="006C45FB"/>
    <w:rsid w:val="006C4614"/>
    <w:rsid w:val="006D3669"/>
    <w:rsid w:val="006D44DD"/>
    <w:rsid w:val="006E5518"/>
    <w:rsid w:val="006F0D69"/>
    <w:rsid w:val="006F1313"/>
    <w:rsid w:val="006F171E"/>
    <w:rsid w:val="00706A0E"/>
    <w:rsid w:val="00707D4C"/>
    <w:rsid w:val="0072486A"/>
    <w:rsid w:val="00727222"/>
    <w:rsid w:val="00731927"/>
    <w:rsid w:val="00733AAC"/>
    <w:rsid w:val="0075146F"/>
    <w:rsid w:val="00757504"/>
    <w:rsid w:val="007644D1"/>
    <w:rsid w:val="00772EB7"/>
    <w:rsid w:val="0078384E"/>
    <w:rsid w:val="00784581"/>
    <w:rsid w:val="00785902"/>
    <w:rsid w:val="00795BD1"/>
    <w:rsid w:val="007A59E5"/>
    <w:rsid w:val="007A643E"/>
    <w:rsid w:val="007A6E68"/>
    <w:rsid w:val="007B5532"/>
    <w:rsid w:val="007B70B2"/>
    <w:rsid w:val="007D1A58"/>
    <w:rsid w:val="007D4C42"/>
    <w:rsid w:val="007F0239"/>
    <w:rsid w:val="0080288B"/>
    <w:rsid w:val="0081138D"/>
    <w:rsid w:val="00811531"/>
    <w:rsid w:val="0081552E"/>
    <w:rsid w:val="008310B6"/>
    <w:rsid w:val="0084153E"/>
    <w:rsid w:val="00843453"/>
    <w:rsid w:val="00854FED"/>
    <w:rsid w:val="00860185"/>
    <w:rsid w:val="00866504"/>
    <w:rsid w:val="00890615"/>
    <w:rsid w:val="00894CE5"/>
    <w:rsid w:val="00897340"/>
    <w:rsid w:val="008B0E68"/>
    <w:rsid w:val="008B5271"/>
    <w:rsid w:val="008B5E7E"/>
    <w:rsid w:val="008C367D"/>
    <w:rsid w:val="008D5F22"/>
    <w:rsid w:val="008D7D44"/>
    <w:rsid w:val="008E4627"/>
    <w:rsid w:val="008E55F4"/>
    <w:rsid w:val="008F3DC2"/>
    <w:rsid w:val="008F44B6"/>
    <w:rsid w:val="008F69C9"/>
    <w:rsid w:val="00901165"/>
    <w:rsid w:val="009015E3"/>
    <w:rsid w:val="00910429"/>
    <w:rsid w:val="00923B21"/>
    <w:rsid w:val="00925718"/>
    <w:rsid w:val="0092758A"/>
    <w:rsid w:val="0092787D"/>
    <w:rsid w:val="009308F5"/>
    <w:rsid w:val="00931E16"/>
    <w:rsid w:val="00942A3A"/>
    <w:rsid w:val="0095027E"/>
    <w:rsid w:val="00950CEC"/>
    <w:rsid w:val="00951F32"/>
    <w:rsid w:val="00955F29"/>
    <w:rsid w:val="009701FE"/>
    <w:rsid w:val="009709B8"/>
    <w:rsid w:val="009742E6"/>
    <w:rsid w:val="009807B6"/>
    <w:rsid w:val="00980E89"/>
    <w:rsid w:val="00982CF8"/>
    <w:rsid w:val="00984001"/>
    <w:rsid w:val="00984732"/>
    <w:rsid w:val="00986EBF"/>
    <w:rsid w:val="009A042F"/>
    <w:rsid w:val="009B15B0"/>
    <w:rsid w:val="009B2347"/>
    <w:rsid w:val="009B4214"/>
    <w:rsid w:val="009B645D"/>
    <w:rsid w:val="009C515E"/>
    <w:rsid w:val="009C7C74"/>
    <w:rsid w:val="009D5EEF"/>
    <w:rsid w:val="009D7363"/>
    <w:rsid w:val="009E0452"/>
    <w:rsid w:val="009E1A2D"/>
    <w:rsid w:val="009F1242"/>
    <w:rsid w:val="009F405E"/>
    <w:rsid w:val="009F4338"/>
    <w:rsid w:val="009F6D5A"/>
    <w:rsid w:val="00A06585"/>
    <w:rsid w:val="00A1447D"/>
    <w:rsid w:val="00A14662"/>
    <w:rsid w:val="00A1536E"/>
    <w:rsid w:val="00A15410"/>
    <w:rsid w:val="00A20AF2"/>
    <w:rsid w:val="00A35543"/>
    <w:rsid w:val="00A40AD1"/>
    <w:rsid w:val="00A474E6"/>
    <w:rsid w:val="00A51A00"/>
    <w:rsid w:val="00A620A2"/>
    <w:rsid w:val="00A74765"/>
    <w:rsid w:val="00A842D4"/>
    <w:rsid w:val="00A96091"/>
    <w:rsid w:val="00A97490"/>
    <w:rsid w:val="00AB1091"/>
    <w:rsid w:val="00AB61A2"/>
    <w:rsid w:val="00AC1A0D"/>
    <w:rsid w:val="00AC1A6B"/>
    <w:rsid w:val="00AC6A00"/>
    <w:rsid w:val="00AC78C4"/>
    <w:rsid w:val="00AD172A"/>
    <w:rsid w:val="00AE32B5"/>
    <w:rsid w:val="00AF17D4"/>
    <w:rsid w:val="00AF1C0B"/>
    <w:rsid w:val="00B030F6"/>
    <w:rsid w:val="00B03544"/>
    <w:rsid w:val="00B0400E"/>
    <w:rsid w:val="00B12D8D"/>
    <w:rsid w:val="00B21B0B"/>
    <w:rsid w:val="00B240B1"/>
    <w:rsid w:val="00B35022"/>
    <w:rsid w:val="00B41FC9"/>
    <w:rsid w:val="00B42D4B"/>
    <w:rsid w:val="00B43A53"/>
    <w:rsid w:val="00B44492"/>
    <w:rsid w:val="00B46911"/>
    <w:rsid w:val="00B52C9E"/>
    <w:rsid w:val="00B54661"/>
    <w:rsid w:val="00B558B2"/>
    <w:rsid w:val="00B669BA"/>
    <w:rsid w:val="00B70823"/>
    <w:rsid w:val="00B70AE1"/>
    <w:rsid w:val="00B747E7"/>
    <w:rsid w:val="00B769CB"/>
    <w:rsid w:val="00B81736"/>
    <w:rsid w:val="00BA4AF7"/>
    <w:rsid w:val="00BA6947"/>
    <w:rsid w:val="00BB2015"/>
    <w:rsid w:val="00BC4103"/>
    <w:rsid w:val="00BD0731"/>
    <w:rsid w:val="00BE0E9C"/>
    <w:rsid w:val="00BE1116"/>
    <w:rsid w:val="00BE432F"/>
    <w:rsid w:val="00BF2762"/>
    <w:rsid w:val="00BF64CC"/>
    <w:rsid w:val="00C04B9D"/>
    <w:rsid w:val="00C04D84"/>
    <w:rsid w:val="00C06807"/>
    <w:rsid w:val="00C13B23"/>
    <w:rsid w:val="00C20354"/>
    <w:rsid w:val="00C27192"/>
    <w:rsid w:val="00C3201A"/>
    <w:rsid w:val="00C4118D"/>
    <w:rsid w:val="00C4736A"/>
    <w:rsid w:val="00C47B8B"/>
    <w:rsid w:val="00C47F5C"/>
    <w:rsid w:val="00C57BE5"/>
    <w:rsid w:val="00C60076"/>
    <w:rsid w:val="00C61380"/>
    <w:rsid w:val="00C64D6F"/>
    <w:rsid w:val="00C73785"/>
    <w:rsid w:val="00C75A7E"/>
    <w:rsid w:val="00C80E96"/>
    <w:rsid w:val="00C8233E"/>
    <w:rsid w:val="00C83653"/>
    <w:rsid w:val="00C84041"/>
    <w:rsid w:val="00C87F57"/>
    <w:rsid w:val="00C95250"/>
    <w:rsid w:val="00CA64E5"/>
    <w:rsid w:val="00CA72E0"/>
    <w:rsid w:val="00CB10CF"/>
    <w:rsid w:val="00CB2799"/>
    <w:rsid w:val="00CB465B"/>
    <w:rsid w:val="00CB6482"/>
    <w:rsid w:val="00CD2689"/>
    <w:rsid w:val="00CD6564"/>
    <w:rsid w:val="00CD6B59"/>
    <w:rsid w:val="00CF669D"/>
    <w:rsid w:val="00D0055F"/>
    <w:rsid w:val="00D0126C"/>
    <w:rsid w:val="00D15A6C"/>
    <w:rsid w:val="00D21610"/>
    <w:rsid w:val="00D23ABD"/>
    <w:rsid w:val="00D27319"/>
    <w:rsid w:val="00D35D64"/>
    <w:rsid w:val="00D36F6D"/>
    <w:rsid w:val="00D376B0"/>
    <w:rsid w:val="00D41DF8"/>
    <w:rsid w:val="00D524F7"/>
    <w:rsid w:val="00D532E1"/>
    <w:rsid w:val="00D53EE1"/>
    <w:rsid w:val="00D6218D"/>
    <w:rsid w:val="00D62D5F"/>
    <w:rsid w:val="00D66051"/>
    <w:rsid w:val="00D667BC"/>
    <w:rsid w:val="00D66EAB"/>
    <w:rsid w:val="00D74DC5"/>
    <w:rsid w:val="00DA25A5"/>
    <w:rsid w:val="00DA6C37"/>
    <w:rsid w:val="00DB7680"/>
    <w:rsid w:val="00DC0A14"/>
    <w:rsid w:val="00DC537D"/>
    <w:rsid w:val="00DD5E13"/>
    <w:rsid w:val="00DD7AA7"/>
    <w:rsid w:val="00DE3154"/>
    <w:rsid w:val="00DF55EF"/>
    <w:rsid w:val="00E0286B"/>
    <w:rsid w:val="00E53E44"/>
    <w:rsid w:val="00E56741"/>
    <w:rsid w:val="00E56E20"/>
    <w:rsid w:val="00E604B6"/>
    <w:rsid w:val="00E70AF3"/>
    <w:rsid w:val="00E70E36"/>
    <w:rsid w:val="00E72654"/>
    <w:rsid w:val="00E74D1D"/>
    <w:rsid w:val="00E76181"/>
    <w:rsid w:val="00E840F8"/>
    <w:rsid w:val="00E91B88"/>
    <w:rsid w:val="00E95A6B"/>
    <w:rsid w:val="00EA6255"/>
    <w:rsid w:val="00EB2400"/>
    <w:rsid w:val="00EB2609"/>
    <w:rsid w:val="00EB5657"/>
    <w:rsid w:val="00EC454E"/>
    <w:rsid w:val="00ED1D78"/>
    <w:rsid w:val="00ED2384"/>
    <w:rsid w:val="00EE6292"/>
    <w:rsid w:val="00EF152F"/>
    <w:rsid w:val="00EF647E"/>
    <w:rsid w:val="00F0360E"/>
    <w:rsid w:val="00F0448A"/>
    <w:rsid w:val="00F0573D"/>
    <w:rsid w:val="00F06992"/>
    <w:rsid w:val="00F07390"/>
    <w:rsid w:val="00F10CE6"/>
    <w:rsid w:val="00F11B20"/>
    <w:rsid w:val="00F23B5E"/>
    <w:rsid w:val="00F2742B"/>
    <w:rsid w:val="00F30384"/>
    <w:rsid w:val="00F3192A"/>
    <w:rsid w:val="00F52039"/>
    <w:rsid w:val="00F53430"/>
    <w:rsid w:val="00F55B6A"/>
    <w:rsid w:val="00F56C3A"/>
    <w:rsid w:val="00F65F48"/>
    <w:rsid w:val="00F70799"/>
    <w:rsid w:val="00F72600"/>
    <w:rsid w:val="00F83C9A"/>
    <w:rsid w:val="00F94A53"/>
    <w:rsid w:val="00F961F2"/>
    <w:rsid w:val="00F96B38"/>
    <w:rsid w:val="00FB4159"/>
    <w:rsid w:val="00FB4B5C"/>
    <w:rsid w:val="00FB6952"/>
    <w:rsid w:val="00FE0D49"/>
    <w:rsid w:val="00FE218E"/>
    <w:rsid w:val="00FF4DA9"/>
    <w:rsid w:val="00FF6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5" type="connector" idref="#AutoShape 9"/>
        <o:r id="V:Rule6" type="connector" idref="#AutoShape 15"/>
        <o:r id="V:Rule7" type="connector" idref="#AutoShape 12"/>
        <o:r id="V:Rule8"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5E"/>
    <w:pPr>
      <w:spacing w:after="60" w:line="240" w:lineRule="auto"/>
      <w:jc w:val="both"/>
    </w:pPr>
    <w:rPr>
      <w:rFonts w:ascii="Arial" w:eastAsia="Times New Roman" w:hAnsi="Arial" w:cs="Arial"/>
      <w:lang w:val="en-GB"/>
    </w:rPr>
  </w:style>
  <w:style w:type="paragraph" w:styleId="Heading1">
    <w:name w:val="heading 1"/>
    <w:basedOn w:val="Normal"/>
    <w:next w:val="Normal"/>
    <w:link w:val="Heading1Char"/>
    <w:qFormat/>
    <w:rsid w:val="00527EC9"/>
    <w:pPr>
      <w:keepNext/>
      <w:numPr>
        <w:numId w:val="13"/>
      </w:numPr>
      <w:pBdr>
        <w:top w:val="single" w:sz="4" w:space="1" w:color="auto"/>
      </w:pBdr>
      <w:suppressAutoHyphens/>
      <w:spacing w:before="104" w:after="226"/>
      <w:outlineLvl w:val="0"/>
    </w:pPr>
    <w:rPr>
      <w:rFonts w:ascii="Century Gothic" w:hAnsi="Century Gothic" w:cs="Century Gothic"/>
      <w:b/>
      <w:bCs/>
      <w:smallCaps/>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B5E"/>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F23B5E"/>
    <w:pPr>
      <w:spacing w:after="0"/>
      <w:ind w:left="720"/>
      <w:jc w:val="left"/>
    </w:pPr>
    <w:rPr>
      <w:sz w:val="24"/>
      <w:szCs w:val="24"/>
      <w:lang w:val="en-US"/>
    </w:rPr>
  </w:style>
  <w:style w:type="paragraph" w:styleId="NoSpacing">
    <w:name w:val="No Spacing"/>
    <w:link w:val="NoSpacingChar"/>
    <w:uiPriority w:val="1"/>
    <w:qFormat/>
    <w:rsid w:val="00F23B5E"/>
    <w:pPr>
      <w:spacing w:after="0" w:line="240" w:lineRule="auto"/>
    </w:pPr>
    <w:rPr>
      <w:rFonts w:ascii="Calibri" w:eastAsia="Times New Roman" w:hAnsi="Calibri" w:cs="Calibri"/>
    </w:rPr>
  </w:style>
  <w:style w:type="character" w:customStyle="1" w:styleId="NoSpacingChar">
    <w:name w:val="No Spacing Char"/>
    <w:basedOn w:val="DefaultParagraphFont"/>
    <w:link w:val="NoSpacing"/>
    <w:locked/>
    <w:rsid w:val="00F23B5E"/>
    <w:rPr>
      <w:rFonts w:ascii="Calibri" w:eastAsia="Times New Roman" w:hAnsi="Calibri" w:cs="Calibri"/>
    </w:rPr>
  </w:style>
  <w:style w:type="character" w:customStyle="1" w:styleId="Heading1Char">
    <w:name w:val="Heading 1 Char"/>
    <w:basedOn w:val="DefaultParagraphFont"/>
    <w:link w:val="Heading1"/>
    <w:rsid w:val="00527EC9"/>
    <w:rPr>
      <w:rFonts w:ascii="Century Gothic" w:eastAsia="Times New Roman" w:hAnsi="Century Gothic" w:cs="Century Gothic"/>
      <w:b/>
      <w:bCs/>
      <w:smallCaps/>
      <w:spacing w:val="-2"/>
      <w:sz w:val="28"/>
      <w:szCs w:val="28"/>
      <w:lang w:val="en-GB"/>
    </w:rPr>
  </w:style>
  <w:style w:type="paragraph" w:styleId="Header">
    <w:name w:val="header"/>
    <w:basedOn w:val="Normal"/>
    <w:link w:val="HeaderChar"/>
    <w:uiPriority w:val="99"/>
    <w:unhideWhenUsed/>
    <w:rsid w:val="0075146F"/>
    <w:pPr>
      <w:tabs>
        <w:tab w:val="center" w:pos="4680"/>
        <w:tab w:val="right" w:pos="9360"/>
      </w:tabs>
      <w:spacing w:after="0"/>
    </w:pPr>
  </w:style>
  <w:style w:type="character" w:customStyle="1" w:styleId="HeaderChar">
    <w:name w:val="Header Char"/>
    <w:basedOn w:val="DefaultParagraphFont"/>
    <w:link w:val="Header"/>
    <w:uiPriority w:val="99"/>
    <w:rsid w:val="0075146F"/>
    <w:rPr>
      <w:rFonts w:ascii="Arial" w:eastAsia="Times New Roman" w:hAnsi="Arial" w:cs="Arial"/>
      <w:lang w:val="en-GB"/>
    </w:rPr>
  </w:style>
  <w:style w:type="paragraph" w:styleId="Footer">
    <w:name w:val="footer"/>
    <w:basedOn w:val="Normal"/>
    <w:link w:val="FooterChar"/>
    <w:uiPriority w:val="99"/>
    <w:unhideWhenUsed/>
    <w:rsid w:val="0075146F"/>
    <w:pPr>
      <w:tabs>
        <w:tab w:val="center" w:pos="4680"/>
        <w:tab w:val="right" w:pos="9360"/>
      </w:tabs>
      <w:spacing w:after="0"/>
    </w:pPr>
  </w:style>
  <w:style w:type="character" w:customStyle="1" w:styleId="FooterChar">
    <w:name w:val="Footer Char"/>
    <w:basedOn w:val="DefaultParagraphFont"/>
    <w:link w:val="Footer"/>
    <w:uiPriority w:val="99"/>
    <w:rsid w:val="0075146F"/>
    <w:rPr>
      <w:rFonts w:ascii="Arial" w:eastAsia="Times New Roman" w:hAnsi="Arial" w:cs="Arial"/>
      <w:lang w:val="en-GB"/>
    </w:rPr>
  </w:style>
  <w:style w:type="paragraph" w:customStyle="1" w:styleId="Default">
    <w:name w:val="Default"/>
    <w:rsid w:val="003C27A8"/>
    <w:pPr>
      <w:autoSpaceDE w:val="0"/>
      <w:autoSpaceDN w:val="0"/>
      <w:adjustRightInd w:val="0"/>
      <w:spacing w:after="0" w:line="240" w:lineRule="auto"/>
    </w:pPr>
    <w:rPr>
      <w:rFonts w:ascii="Times New Roman" w:eastAsia="Times New Roman" w:hAnsi="Times New Roman" w:cs="Times New Roman"/>
      <w:color w:val="000000"/>
      <w:sz w:val="24"/>
      <w:szCs w:val="24"/>
      <w:lang w:val="en-GB" w:bidi="en-US"/>
    </w:rPr>
  </w:style>
  <w:style w:type="paragraph" w:styleId="NormalWeb">
    <w:name w:val="Normal (Web)"/>
    <w:basedOn w:val="Normal"/>
    <w:uiPriority w:val="99"/>
    <w:unhideWhenUsed/>
    <w:rsid w:val="003C27A8"/>
    <w:pPr>
      <w:spacing w:before="100" w:beforeAutospacing="1" w:after="100" w:afterAutospacing="1"/>
      <w:jc w:val="left"/>
    </w:pPr>
    <w:rPr>
      <w:rFonts w:ascii="Times New Roman" w:hAnsi="Times New Roman" w:cs="Times New Roman"/>
      <w:sz w:val="24"/>
      <w:szCs w:val="24"/>
      <w:lang w:val="en-US"/>
    </w:rPr>
  </w:style>
  <w:style w:type="character" w:customStyle="1" w:styleId="ListParagraphChar">
    <w:name w:val="List Paragraph Char"/>
    <w:basedOn w:val="DefaultParagraphFont"/>
    <w:link w:val="ListParagraph"/>
    <w:uiPriority w:val="99"/>
    <w:locked/>
    <w:rsid w:val="003C27A8"/>
    <w:rPr>
      <w:rFonts w:ascii="Arial" w:eastAsia="Times New Roman" w:hAnsi="Arial" w:cs="Arial"/>
      <w:sz w:val="24"/>
      <w:szCs w:val="24"/>
    </w:rPr>
  </w:style>
  <w:style w:type="paragraph" w:styleId="BalloonText">
    <w:name w:val="Balloon Text"/>
    <w:basedOn w:val="Normal"/>
    <w:link w:val="BalloonTextChar"/>
    <w:uiPriority w:val="99"/>
    <w:semiHidden/>
    <w:unhideWhenUsed/>
    <w:rsid w:val="00A20A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AF2"/>
    <w:rPr>
      <w:rFonts w:ascii="Tahoma" w:eastAsia="Times New Roman" w:hAnsi="Tahoma" w:cs="Tahoma"/>
      <w:sz w:val="16"/>
      <w:szCs w:val="16"/>
      <w:lang w:val="en-GB"/>
    </w:rPr>
  </w:style>
  <w:style w:type="paragraph" w:styleId="BodyText3">
    <w:name w:val="Body Text 3"/>
    <w:basedOn w:val="Normal"/>
    <w:link w:val="BodyText3Char"/>
    <w:uiPriority w:val="99"/>
    <w:rsid w:val="00154B27"/>
    <w:rPr>
      <w:lang w:val="en-US"/>
    </w:rPr>
  </w:style>
  <w:style w:type="character" w:customStyle="1" w:styleId="BodyText3Char">
    <w:name w:val="Body Text 3 Char"/>
    <w:basedOn w:val="DefaultParagraphFont"/>
    <w:link w:val="BodyText3"/>
    <w:uiPriority w:val="99"/>
    <w:rsid w:val="00154B27"/>
    <w:rPr>
      <w:rFonts w:ascii="Arial" w:eastAsia="Times New Roman" w:hAnsi="Arial" w:cs="Arial"/>
    </w:rPr>
  </w:style>
  <w:style w:type="character" w:styleId="CommentReference">
    <w:name w:val="annotation reference"/>
    <w:basedOn w:val="DefaultParagraphFont"/>
    <w:uiPriority w:val="99"/>
    <w:semiHidden/>
    <w:unhideWhenUsed/>
    <w:rsid w:val="004C2A30"/>
    <w:rPr>
      <w:sz w:val="16"/>
      <w:szCs w:val="16"/>
    </w:rPr>
  </w:style>
  <w:style w:type="paragraph" w:styleId="CommentText">
    <w:name w:val="annotation text"/>
    <w:basedOn w:val="Normal"/>
    <w:link w:val="CommentTextChar"/>
    <w:uiPriority w:val="99"/>
    <w:semiHidden/>
    <w:unhideWhenUsed/>
    <w:rsid w:val="004C2A30"/>
    <w:rPr>
      <w:sz w:val="20"/>
      <w:szCs w:val="20"/>
    </w:rPr>
  </w:style>
  <w:style w:type="character" w:customStyle="1" w:styleId="CommentTextChar">
    <w:name w:val="Comment Text Char"/>
    <w:basedOn w:val="DefaultParagraphFont"/>
    <w:link w:val="CommentText"/>
    <w:uiPriority w:val="99"/>
    <w:semiHidden/>
    <w:rsid w:val="004C2A30"/>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4C2A30"/>
    <w:rPr>
      <w:b/>
      <w:bCs/>
    </w:rPr>
  </w:style>
  <w:style w:type="character" w:customStyle="1" w:styleId="CommentSubjectChar">
    <w:name w:val="Comment Subject Char"/>
    <w:basedOn w:val="CommentTextChar"/>
    <w:link w:val="CommentSubject"/>
    <w:uiPriority w:val="99"/>
    <w:semiHidden/>
    <w:rsid w:val="004C2A30"/>
    <w:rPr>
      <w:rFonts w:ascii="Arial" w:eastAsia="Times New Roman" w:hAnsi="Arial" w:cs="Arial"/>
      <w:b/>
      <w:bCs/>
      <w:sz w:val="20"/>
      <w:szCs w:val="20"/>
      <w:lang w:val="en-GB"/>
    </w:rPr>
  </w:style>
  <w:style w:type="paragraph" w:styleId="PlainText">
    <w:name w:val="Plain Text"/>
    <w:basedOn w:val="Normal"/>
    <w:link w:val="PlainTextChar"/>
    <w:uiPriority w:val="99"/>
    <w:unhideWhenUsed/>
    <w:rsid w:val="00006A67"/>
    <w:pPr>
      <w:spacing w:after="0"/>
      <w:jc w:val="left"/>
    </w:pPr>
    <w:rPr>
      <w:rFonts w:ascii="Consolas" w:eastAsia="Calibri" w:hAnsi="Consolas" w:cs="Times New Roman"/>
      <w:sz w:val="21"/>
      <w:szCs w:val="21"/>
      <w:lang w:val="en-US" w:eastAsia="ja-JP"/>
    </w:rPr>
  </w:style>
  <w:style w:type="character" w:customStyle="1" w:styleId="PlainTextChar">
    <w:name w:val="Plain Text Char"/>
    <w:basedOn w:val="DefaultParagraphFont"/>
    <w:link w:val="PlainText"/>
    <w:uiPriority w:val="99"/>
    <w:rsid w:val="00006A67"/>
    <w:rPr>
      <w:rFonts w:ascii="Consolas" w:eastAsia="Calibri" w:hAnsi="Consolas" w:cs="Times New Roman"/>
      <w:sz w:val="21"/>
      <w:szCs w:val="21"/>
      <w:lang w:eastAsia="ja-JP"/>
    </w:rPr>
  </w:style>
  <w:style w:type="paragraph" w:customStyle="1" w:styleId="MediumGrid21">
    <w:name w:val="Medium Grid 21"/>
    <w:link w:val="MediumGrid2Char"/>
    <w:uiPriority w:val="99"/>
    <w:qFormat/>
    <w:rsid w:val="00076B85"/>
    <w:pPr>
      <w:spacing w:after="0" w:line="240" w:lineRule="auto"/>
    </w:pPr>
    <w:rPr>
      <w:rFonts w:ascii="Calibri" w:eastAsia="Times New Roman" w:hAnsi="Calibri" w:cs="Calibri"/>
    </w:rPr>
  </w:style>
  <w:style w:type="character" w:customStyle="1" w:styleId="MediumGrid2Char">
    <w:name w:val="Medium Grid 2 Char"/>
    <w:link w:val="MediumGrid21"/>
    <w:uiPriority w:val="99"/>
    <w:locked/>
    <w:rsid w:val="00076B85"/>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5E"/>
    <w:pPr>
      <w:spacing w:after="60" w:line="240" w:lineRule="auto"/>
      <w:jc w:val="both"/>
    </w:pPr>
    <w:rPr>
      <w:rFonts w:ascii="Arial" w:eastAsia="Times New Roman" w:hAnsi="Arial" w:cs="Arial"/>
      <w:lang w:val="en-GB"/>
    </w:rPr>
  </w:style>
  <w:style w:type="paragraph" w:styleId="Heading1">
    <w:name w:val="heading 1"/>
    <w:basedOn w:val="Normal"/>
    <w:next w:val="Normal"/>
    <w:link w:val="Heading1Char"/>
    <w:qFormat/>
    <w:rsid w:val="00527EC9"/>
    <w:pPr>
      <w:keepNext/>
      <w:numPr>
        <w:numId w:val="17"/>
      </w:numPr>
      <w:pBdr>
        <w:top w:val="single" w:sz="4" w:space="1" w:color="auto"/>
      </w:pBdr>
      <w:suppressAutoHyphens/>
      <w:spacing w:before="104" w:after="226"/>
      <w:outlineLvl w:val="0"/>
    </w:pPr>
    <w:rPr>
      <w:rFonts w:ascii="Century Gothic" w:hAnsi="Century Gothic" w:cs="Century Gothic"/>
      <w:b/>
      <w:bCs/>
      <w:smallCaps/>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B5E"/>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F23B5E"/>
    <w:pPr>
      <w:spacing w:after="0"/>
      <w:ind w:left="720"/>
      <w:jc w:val="left"/>
    </w:pPr>
    <w:rPr>
      <w:sz w:val="24"/>
      <w:szCs w:val="24"/>
      <w:lang w:val="en-US"/>
    </w:rPr>
  </w:style>
  <w:style w:type="paragraph" w:styleId="NoSpacing">
    <w:name w:val="No Spacing"/>
    <w:link w:val="NoSpacingChar"/>
    <w:qFormat/>
    <w:rsid w:val="00F23B5E"/>
    <w:pPr>
      <w:spacing w:after="0" w:line="240" w:lineRule="auto"/>
    </w:pPr>
    <w:rPr>
      <w:rFonts w:ascii="Calibri" w:eastAsia="Times New Roman" w:hAnsi="Calibri" w:cs="Calibri"/>
    </w:rPr>
  </w:style>
  <w:style w:type="character" w:customStyle="1" w:styleId="NoSpacingChar">
    <w:name w:val="No Spacing Char"/>
    <w:basedOn w:val="DefaultParagraphFont"/>
    <w:link w:val="NoSpacing"/>
    <w:locked/>
    <w:rsid w:val="00F23B5E"/>
    <w:rPr>
      <w:rFonts w:ascii="Calibri" w:eastAsia="Times New Roman" w:hAnsi="Calibri" w:cs="Calibri"/>
    </w:rPr>
  </w:style>
  <w:style w:type="character" w:customStyle="1" w:styleId="Heading1Char">
    <w:name w:val="Heading 1 Char"/>
    <w:basedOn w:val="DefaultParagraphFont"/>
    <w:link w:val="Heading1"/>
    <w:rsid w:val="00527EC9"/>
    <w:rPr>
      <w:rFonts w:ascii="Century Gothic" w:eastAsia="Times New Roman" w:hAnsi="Century Gothic" w:cs="Century Gothic"/>
      <w:b/>
      <w:bCs/>
      <w:smallCaps/>
      <w:spacing w:val="-2"/>
      <w:sz w:val="28"/>
      <w:szCs w:val="28"/>
      <w:lang w:val="en-GB"/>
    </w:rPr>
  </w:style>
  <w:style w:type="paragraph" w:styleId="Header">
    <w:name w:val="header"/>
    <w:basedOn w:val="Normal"/>
    <w:link w:val="HeaderChar"/>
    <w:uiPriority w:val="99"/>
    <w:unhideWhenUsed/>
    <w:rsid w:val="0075146F"/>
    <w:pPr>
      <w:tabs>
        <w:tab w:val="center" w:pos="4680"/>
        <w:tab w:val="right" w:pos="9360"/>
      </w:tabs>
      <w:spacing w:after="0"/>
    </w:pPr>
  </w:style>
  <w:style w:type="character" w:customStyle="1" w:styleId="HeaderChar">
    <w:name w:val="Header Char"/>
    <w:basedOn w:val="DefaultParagraphFont"/>
    <w:link w:val="Header"/>
    <w:uiPriority w:val="99"/>
    <w:rsid w:val="0075146F"/>
    <w:rPr>
      <w:rFonts w:ascii="Arial" w:eastAsia="Times New Roman" w:hAnsi="Arial" w:cs="Arial"/>
      <w:lang w:val="en-GB"/>
    </w:rPr>
  </w:style>
  <w:style w:type="paragraph" w:styleId="Footer">
    <w:name w:val="footer"/>
    <w:basedOn w:val="Normal"/>
    <w:link w:val="FooterChar"/>
    <w:uiPriority w:val="99"/>
    <w:unhideWhenUsed/>
    <w:rsid w:val="0075146F"/>
    <w:pPr>
      <w:tabs>
        <w:tab w:val="center" w:pos="4680"/>
        <w:tab w:val="right" w:pos="9360"/>
      </w:tabs>
      <w:spacing w:after="0"/>
    </w:pPr>
  </w:style>
  <w:style w:type="character" w:customStyle="1" w:styleId="FooterChar">
    <w:name w:val="Footer Char"/>
    <w:basedOn w:val="DefaultParagraphFont"/>
    <w:link w:val="Footer"/>
    <w:uiPriority w:val="99"/>
    <w:rsid w:val="0075146F"/>
    <w:rPr>
      <w:rFonts w:ascii="Arial" w:eastAsia="Times New Roman" w:hAnsi="Arial" w:cs="Arial"/>
      <w:lang w:val="en-GB"/>
    </w:rPr>
  </w:style>
  <w:style w:type="paragraph" w:customStyle="1" w:styleId="Default">
    <w:name w:val="Default"/>
    <w:rsid w:val="003C27A8"/>
    <w:pPr>
      <w:autoSpaceDE w:val="0"/>
      <w:autoSpaceDN w:val="0"/>
      <w:adjustRightInd w:val="0"/>
      <w:spacing w:after="0" w:line="240" w:lineRule="auto"/>
    </w:pPr>
    <w:rPr>
      <w:rFonts w:ascii="Times New Roman" w:eastAsia="Times New Roman" w:hAnsi="Times New Roman" w:cs="Times New Roman"/>
      <w:color w:val="000000"/>
      <w:sz w:val="24"/>
      <w:szCs w:val="24"/>
      <w:lang w:val="en-GB" w:bidi="en-US"/>
    </w:rPr>
  </w:style>
  <w:style w:type="paragraph" w:styleId="NormalWeb">
    <w:name w:val="Normal (Web)"/>
    <w:basedOn w:val="Normal"/>
    <w:uiPriority w:val="99"/>
    <w:unhideWhenUsed/>
    <w:rsid w:val="003C27A8"/>
    <w:pPr>
      <w:spacing w:before="100" w:beforeAutospacing="1" w:after="100" w:afterAutospacing="1"/>
      <w:jc w:val="left"/>
    </w:pPr>
    <w:rPr>
      <w:rFonts w:ascii="Times New Roman" w:hAnsi="Times New Roman" w:cs="Times New Roman"/>
      <w:sz w:val="24"/>
      <w:szCs w:val="24"/>
      <w:lang w:val="en-US"/>
    </w:rPr>
  </w:style>
  <w:style w:type="character" w:customStyle="1" w:styleId="ListParagraphChar">
    <w:name w:val="List Paragraph Char"/>
    <w:basedOn w:val="DefaultParagraphFont"/>
    <w:link w:val="ListParagraph"/>
    <w:uiPriority w:val="99"/>
    <w:locked/>
    <w:rsid w:val="003C27A8"/>
    <w:rPr>
      <w:rFonts w:ascii="Arial" w:eastAsia="Times New Roman" w:hAnsi="Arial" w:cs="Arial"/>
      <w:sz w:val="24"/>
      <w:szCs w:val="24"/>
    </w:rPr>
  </w:style>
  <w:style w:type="paragraph" w:styleId="BalloonText">
    <w:name w:val="Balloon Text"/>
    <w:basedOn w:val="Normal"/>
    <w:link w:val="BalloonTextChar"/>
    <w:uiPriority w:val="99"/>
    <w:semiHidden/>
    <w:unhideWhenUsed/>
    <w:rsid w:val="00A20A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AF2"/>
    <w:rPr>
      <w:rFonts w:ascii="Tahoma" w:eastAsia="Times New Roman" w:hAnsi="Tahoma" w:cs="Tahoma"/>
      <w:sz w:val="16"/>
      <w:szCs w:val="16"/>
      <w:lang w:val="en-GB"/>
    </w:rPr>
  </w:style>
  <w:style w:type="paragraph" w:styleId="BodyText3">
    <w:name w:val="Body Text 3"/>
    <w:basedOn w:val="Normal"/>
    <w:link w:val="BodyText3Char"/>
    <w:uiPriority w:val="99"/>
    <w:rsid w:val="00154B27"/>
    <w:rPr>
      <w:lang w:val="en-US"/>
    </w:rPr>
  </w:style>
  <w:style w:type="character" w:customStyle="1" w:styleId="BodyText3Char">
    <w:name w:val="Body Text 3 Char"/>
    <w:basedOn w:val="DefaultParagraphFont"/>
    <w:link w:val="BodyText3"/>
    <w:uiPriority w:val="99"/>
    <w:rsid w:val="00154B27"/>
    <w:rPr>
      <w:rFonts w:ascii="Arial" w:eastAsia="Times New Roman" w:hAnsi="Arial" w:cs="Arial"/>
    </w:rPr>
  </w:style>
  <w:style w:type="character" w:styleId="CommentReference">
    <w:name w:val="annotation reference"/>
    <w:basedOn w:val="DefaultParagraphFont"/>
    <w:uiPriority w:val="99"/>
    <w:semiHidden/>
    <w:unhideWhenUsed/>
    <w:rsid w:val="004C2A30"/>
    <w:rPr>
      <w:sz w:val="16"/>
      <w:szCs w:val="16"/>
    </w:rPr>
  </w:style>
  <w:style w:type="paragraph" w:styleId="CommentText">
    <w:name w:val="annotation text"/>
    <w:basedOn w:val="Normal"/>
    <w:link w:val="CommentTextChar"/>
    <w:uiPriority w:val="99"/>
    <w:semiHidden/>
    <w:unhideWhenUsed/>
    <w:rsid w:val="004C2A30"/>
    <w:rPr>
      <w:sz w:val="20"/>
      <w:szCs w:val="20"/>
    </w:rPr>
  </w:style>
  <w:style w:type="character" w:customStyle="1" w:styleId="CommentTextChar">
    <w:name w:val="Comment Text Char"/>
    <w:basedOn w:val="DefaultParagraphFont"/>
    <w:link w:val="CommentText"/>
    <w:uiPriority w:val="99"/>
    <w:semiHidden/>
    <w:rsid w:val="004C2A30"/>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4C2A30"/>
    <w:rPr>
      <w:b/>
      <w:bCs/>
    </w:rPr>
  </w:style>
  <w:style w:type="character" w:customStyle="1" w:styleId="CommentSubjectChar">
    <w:name w:val="Comment Subject Char"/>
    <w:basedOn w:val="CommentTextChar"/>
    <w:link w:val="CommentSubject"/>
    <w:uiPriority w:val="99"/>
    <w:semiHidden/>
    <w:rsid w:val="004C2A30"/>
    <w:rPr>
      <w:rFonts w:ascii="Arial" w:eastAsia="Times New Roman" w:hAnsi="Arial" w:cs="Arial"/>
      <w:b/>
      <w:bCs/>
      <w:sz w:val="20"/>
      <w:szCs w:val="20"/>
      <w:lang w:val="en-GB"/>
    </w:rPr>
  </w:style>
  <w:style w:type="paragraph" w:styleId="PlainText">
    <w:name w:val="Plain Text"/>
    <w:basedOn w:val="Normal"/>
    <w:link w:val="PlainTextChar"/>
    <w:uiPriority w:val="99"/>
    <w:unhideWhenUsed/>
    <w:rsid w:val="00006A67"/>
    <w:pPr>
      <w:spacing w:after="0"/>
      <w:jc w:val="left"/>
    </w:pPr>
    <w:rPr>
      <w:rFonts w:ascii="Consolas" w:eastAsia="Calibri" w:hAnsi="Consolas" w:cs="Times New Roman"/>
      <w:sz w:val="21"/>
      <w:szCs w:val="21"/>
      <w:lang w:val="en-US" w:eastAsia="ja-JP"/>
    </w:rPr>
  </w:style>
  <w:style w:type="character" w:customStyle="1" w:styleId="PlainTextChar">
    <w:name w:val="Plain Text Char"/>
    <w:basedOn w:val="DefaultParagraphFont"/>
    <w:link w:val="PlainText"/>
    <w:uiPriority w:val="99"/>
    <w:rsid w:val="00006A67"/>
    <w:rPr>
      <w:rFonts w:ascii="Consolas" w:eastAsia="Calibri" w:hAnsi="Consolas" w:cs="Times New Roman"/>
      <w:sz w:val="21"/>
      <w:szCs w:val="21"/>
      <w:lang w:eastAsia="ja-JP"/>
    </w:rPr>
  </w:style>
  <w:style w:type="paragraph" w:customStyle="1" w:styleId="MediumGrid21">
    <w:name w:val="Medium Grid 21"/>
    <w:link w:val="MediumGrid2Char"/>
    <w:uiPriority w:val="99"/>
    <w:qFormat/>
    <w:rsid w:val="00076B85"/>
    <w:pPr>
      <w:spacing w:after="0" w:line="240" w:lineRule="auto"/>
    </w:pPr>
    <w:rPr>
      <w:rFonts w:ascii="Calibri" w:eastAsia="Times New Roman" w:hAnsi="Calibri" w:cs="Calibri"/>
    </w:rPr>
  </w:style>
  <w:style w:type="character" w:customStyle="1" w:styleId="MediumGrid2Char">
    <w:name w:val="Medium Grid 2 Char"/>
    <w:link w:val="MediumGrid21"/>
    <w:uiPriority w:val="99"/>
    <w:locked/>
    <w:rsid w:val="00076B85"/>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390030073">
      <w:bodyDiv w:val="1"/>
      <w:marLeft w:val="0"/>
      <w:marRight w:val="0"/>
      <w:marTop w:val="0"/>
      <w:marBottom w:val="0"/>
      <w:divBdr>
        <w:top w:val="none" w:sz="0" w:space="0" w:color="auto"/>
        <w:left w:val="none" w:sz="0" w:space="0" w:color="auto"/>
        <w:bottom w:val="none" w:sz="0" w:space="0" w:color="auto"/>
        <w:right w:val="none" w:sz="0" w:space="0" w:color="auto"/>
      </w:divBdr>
    </w:div>
    <w:div w:id="1638805069">
      <w:bodyDiv w:val="1"/>
      <w:marLeft w:val="0"/>
      <w:marRight w:val="0"/>
      <w:marTop w:val="0"/>
      <w:marBottom w:val="0"/>
      <w:divBdr>
        <w:top w:val="none" w:sz="0" w:space="0" w:color="auto"/>
        <w:left w:val="none" w:sz="0" w:space="0" w:color="auto"/>
        <w:bottom w:val="none" w:sz="0" w:space="0" w:color="auto"/>
        <w:right w:val="none" w:sz="0" w:space="0" w:color="auto"/>
      </w:divBdr>
    </w:div>
    <w:div w:id="18803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2014-06-26T06:00:00+00:00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1621</Value>
      <Value>1107</Value>
      <Value>1</Value>
    </TaxCatchAll>
    <c4e2ab2cc9354bbf9064eeb465a566ea xmlns="1ed4137b-41b2-488b-8250-6d369ec27664">
      <Terms xmlns="http://schemas.microsoft.com/office/infopath/2007/PartnerControls"/>
    </c4e2ab2cc9354bbf9064eeb465a566ea>
    <UndpProjectNo xmlns="1ed4137b-41b2-488b-8250-6d369ec27664">00041321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SDN</TermName>
          <TermId xmlns="http://schemas.microsoft.com/office/infopath/2007/PartnerControls">834f4a24-82be-496b-b648-d4d5a12662ff</TermId>
        </TermInfo>
      </Terms>
    </gc6531b704974d528487414686b72f6f>
    <_dlc_DocId xmlns="f1161f5b-24a3-4c2d-bc81-44cb9325e8ee">ATLASPDC-4-18981</_dlc_DocId>
    <_dlc_DocIdUrl xmlns="f1161f5b-24a3-4c2d-bc81-44cb9325e8ee">
      <Url>https://info.undp.org/docs/pdc/_layouts/DocIdRedir.aspx?ID=ATLASPDC-4-18981</Url>
      <Description>ATLASPDC-4-18981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C5F2A-DE3A-43DC-BBEB-DCD4F7981922}"/>
</file>

<file path=customXml/itemProps2.xml><?xml version="1.0" encoding="utf-8"?>
<ds:datastoreItem xmlns:ds="http://schemas.openxmlformats.org/officeDocument/2006/customXml" ds:itemID="{9537B9E4-8389-446C-8AEB-E2563AFE69A5}"/>
</file>

<file path=customXml/itemProps3.xml><?xml version="1.0" encoding="utf-8"?>
<ds:datastoreItem xmlns:ds="http://schemas.openxmlformats.org/officeDocument/2006/customXml" ds:itemID="{24E1415E-3995-4C82-B0A1-A0D4B447390F}"/>
</file>

<file path=customXml/itemProps4.xml><?xml version="1.0" encoding="utf-8"?>
<ds:datastoreItem xmlns:ds="http://schemas.openxmlformats.org/officeDocument/2006/customXml" ds:itemID="{BECF9391-C553-44B9-BF7B-4B50A3CAE8EE}"/>
</file>

<file path=customXml/itemProps5.xml><?xml version="1.0" encoding="utf-8"?>
<ds:datastoreItem xmlns:ds="http://schemas.openxmlformats.org/officeDocument/2006/customXml" ds:itemID="{028C1D42-7805-4DE7-B302-5101DC56CFA6}"/>
</file>

<file path=customXml/itemProps6.xml><?xml version="1.0" encoding="utf-8"?>
<ds:datastoreItem xmlns:ds="http://schemas.openxmlformats.org/officeDocument/2006/customXml" ds:itemID="{8408C879-A7A7-4973-863A-62FF6479B701}"/>
</file>

<file path=docProps/app.xml><?xml version="1.0" encoding="utf-8"?>
<Properties xmlns="http://schemas.openxmlformats.org/officeDocument/2006/extended-properties" xmlns:vt="http://schemas.openxmlformats.org/officeDocument/2006/docPropsVTypes">
  <Template>Normal</Template>
  <TotalTime>1</TotalTime>
  <Pages>21</Pages>
  <Words>5311</Words>
  <Characters>30276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Alemu Tekie</dc:creator>
  <cp:lastModifiedBy>john.ajawin</cp:lastModifiedBy>
  <cp:revision>2</cp:revision>
  <cp:lastPrinted>2014-02-17T08:36:00Z</cp:lastPrinted>
  <dcterms:created xsi:type="dcterms:W3CDTF">2014-02-17T09:15:00Z</dcterms:created>
  <dcterms:modified xsi:type="dcterms:W3CDTF">2014-02-17T09:15:00Z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53a8321f-210a-4c43-8355-b4df939b5e9a</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1621;#SDN|834f4a24-82be-496b-b648-d4d5a12662ff</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